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Dos proyectos españoles galardonados con el Premio Europeo de Circovirus Porcino</w:t>
      </w:r>
    </w:p>
    <w:p>
      <w:pPr>
        <w:pStyle w:val="Ttulo2"/>
        <w:rPr>
          <w:color w:val="355269"/>
        </w:rPr>
      </w:pPr>
      <w:r>
        <w:rPr>
          <w:color w:val="355269"/>
        </w:rPr>
        <w:t>La Universitat Autònoma de Barcelona recibe dos de los tres Premios patrocinados por la compañía Boehringer Ingelheim</w:t>
      </w:r>
    </w:p>
    <w:p>
      <w:pPr>
        <w:pStyle w:val="LOnormal"/>
        <w:rPr>
          <w:color w:val="355269"/>
        </w:rPr>
      </w:pPr>
      <w:r>
        <w:rPr>
          <w:color w:val="355269"/>
        </w:rPr>
      </w:r>
    </w:p>
    <w:p>
      <w:pPr>
        <w:pStyle w:val="LOnormal"/>
        <w:jc w:val="left"/>
        <w:rPr/>
      </w:pPr>
      <w:r>
        <w:rPr/>
        <w:t/>
        <w:br/>
        <w:t/>
        <w:br/>
        <w:t>Sant Cugat del Vallés, 12 de marzo de 2012.  Dos proyectos de veterinarios de la Universitat Autònoma de Barcelona han ganado el Premio Europeo de Investigación en Circovirus Porcino Tipo 2 (PCV2) patrocinado por la compañía alemana Boehringer Ingelheim. Esta es la quinta edición de estos prestigiosos galardones concedidos para financiar proyectos de investigación acerca de la infección por circovirus porcino y sus enfermedades relacionadas, y la cuarta en la que hay representación española entre los ganadores.</w:t>
        <w:br/>
        <w:t/>
        <w:br/>
        <w:t>La selección de los trabajos, en la que también ha resultado premiado un equipo de veterinarios franceses, se ha llevado a cabo entre 9 proyectos investigadores de gran calidad procedentes de Reino Unido, Suecia, Dinamarca, Italia y Estonia.</w:t>
        <w:br/>
        <w:t/>
        <w:br/>
        <w:t>Los trabajos ganadores, que reciben una aportación de 25.000 euros cada uno para fomentar el conocimiento científico, han sido:</w:t>
        <w:br/>
        <w:t/>
        <w:br/>
        <w:t>Evaluación de la viabilidad de la erradicación del circovirus porcino tipo 2 (PCV2) mediante la vacunación masiva simultánea de cerdas y lechones (Dr. Marina Sibila, CReSA y Universitat Autònoma, Barcelona, España).</w:t>
        <w:br/>
        <w:t/>
        <w:br/>
        <w:t>Efecto de la vacunación sistemática frente al PCV2 a largo plazo en la evolución del virus (Dr. Tuija Kekarainen, CReSA y Universitat Autònoma, Barcelona, España).</w:t>
        <w:br/>
        <w:t/>
        <w:br/>
        <w:t>Estudio de la transmisión trasplacentaria del PCV2 después de la infección intranasal (Dr. Beatrice Grasland, Anses  Laboratorio LERAPP, Ploufragan, Francia).</w:t>
        <w:br/>
        <w:t/>
        <w:br/>
        <w:t>PCV2</w:t>
        <w:br/>
        <w:t/>
        <w:br/>
        <w:t>La infección por PCV2 ha causado pérdidas económicas a la industria porcina, en su mayoría como consecuencia de la afectación de cerdos de crecimiento y engorde. Si bien la enfermedad clínica es muy infrecuente debido a la existencia de vacunas muy eficaces para los lechones, aún quedan algunos temas por solucionar en relación con la enfermedad como su posible erradicación, la influencia de la vacunación en la evolución del virus y el impacto en las cerdas.</w:t>
        <w:br/>
        <w:t/>
        <w:br/>
        <w:t>Boehringer Ingelheim, la compañía líder en vacunas frente al PCV2, continuará con el patrocinio de la investigación aplicada independiente en el campo de la inmunidad, la patogenia, la epidemiología y la interacción con otros patógenos (potenciales) en relación con el PCV2.</w:t>
        <w:br/>
        <w:t/>
        <w:br/>
        <w:t>Premio Europeo de Investigación en Circovirus Porcino (PCV2)</w:t>
        <w:br/>
        <w:t/>
        <w:br/>
        <w:t>El Premio Europeo de Investigación en Circovirus Porcino (PCV2) es un galardón anual que reconoce los esfuerzos investigadores en el área de la investigación inmunológica aplicada sobre el PCV2.</w:t>
        <w:br/>
        <w:t/>
        <w:br/>
        <w:t>Es otorgado por un comité de revisión independiente formado por los principales científicos europeos en investigación porcina aplicada, quiénes revisan los trabajos presentados y deciden cuáles son las propuestas ganadoras.</w:t>
        <w:br/>
        <w:t/>
        <w:br/>
        <w:t>Presentación de solicitudes para la edición de 2012</w:t>
        <w:br/>
        <w:t/>
        <w:br/>
        <w:t>Ya está abierto el periodo de solicitudes para la próxima edición del premio y los investigadores que lo deseen pueden enviar sus candidaturas antes del 10 de septiembre de 2012.</w:t>
        <w:br/>
        <w:t/>
        <w:br/>
        <w:t>Para más información: Maurice.pensaert@ugent.be o Petra.Maass@boehringer-ingelheim.com.</w:t>
        <w:br/>
        <w:t/>
        <w:br/>
        <w:t>Boehringer Ingelheim Aportar valor a través de la innovación</w:t>
        <w:br/>
        <w:t/>
        <w:br/>
        <w:t>La división veterinaria de Boehringer Ingelheim fue fundada en 1972 y está compuesta en nuestro país por alrededor de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