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Adsalsa comienza la captación de leads en Colombia</w:t>
      </w:r>
    </w:p>
    <w:p>
      <w:pPr>
        <w:pStyle w:val="Ttulo2"/>
        <w:rPr>
          <w:color w:val="355269"/>
        </w:rPr>
      </w:pPr>
      <w:r>
        <w:rPr>
          <w:color w:val="355269"/>
        </w:rPr>
        <w:t>La agencia de publicidad y marketing online, Adsalsa, ya está operativa en Colombia. Esta novedad de la firma española forma parte de su estrategia de expansión a través del mercado latinoamericano.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Adsalsa cuenta en la actualidad con una sede en la Avenida Paulista de Sao Paulo en Brasil, desde la cual controla el LATAM. Una sede que abrió a finales del año pasado y que se sumó a las ya existentes en Europa y en Australia.</w:t>
        <w:br/>
        <w:t/>
        <w:br/>
        <w:t>Para dirigir la incursión en Colombia, Adsalsa se ha hecho con los servicios de Sandra Padilla como Country Manager. Padilla es licenciada en psicología y dispone de una amplia experiencia en el sector donde ha realizado labores de comunicación y comerciales. A través de esta incorporación la agencia espera explotar un mercado que actualmente se encuentra en plena evolución positiva y que parece haber salvado la situación de crisis económica. Es el cuarto país en cuanto a extensión de América del Sur y el tercero en cuanto a número de población por detrás de Brasil y México.</w:t>
        <w:br/>
        <w:t/>
        <w:br/>
        <w:t>Desde hace un año la multinacional dedicada al marketing global ha estado dirigiendo sus esfuerzos para poder ofrecer sus servicios de marketing directo en los continentes de América y Oceanía.</w:t>
        <w:br/>
        <w:t/>
        <w:br/>
        <w:t>Colombia viene así a sumarse a los países americanos donde Adsalsa ya está realizando labores de captación de leads como Brasil, Argentina, Canadá y México.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03804/Alcoy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