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Ecowash se incorpora a Lafranquiciacreaempleo</w:t></w:r></w:p><w:p><w:pPr><w:pStyle w:val="Ttulo2"/><w:rPr><w:color w:val="355269"/></w:rPr></w:pPr><w:r><w:rPr><w:color w:val="355269"/></w:rPr><w:t>Ecowash, la primera empresa de limpieza sin agua de vehículos a domicilio, se une a esta iniciativa que se da por primera vez en el sector de la franquicia de forma conjunta para promover el autoempleo.
La franquicia emplea a cerca de 400.000 personas y crea 20.000 nuevas empleos al año.</w:t></w:r></w:p><w:p><w:pPr><w:pStyle w:val="LOnormal"/><w:rPr><w:color w:val="355269"/></w:rPr></w:pPr><w:r><w:rPr><w:color w:val="355269"/></w:rPr></w:r></w:p><w:p><w:pPr><w:pStyle w:val="LOnormal"/><w:jc w:val="left"/><w:rPr></w:rPr></w:pPr><w:r><w:rPr></w:rPr><w:t></w:t><w:br/><w:t></w:t><w:br/><w:t>Ecowash se incorpora a Lafranquiciacreaempleo, una plataforma impulsada por el sector de la franquicia en la que ya participan las principales cadenas que operan en España y distintos organismos y entidades.</w:t><w:br/><w:t></w:t><w:br/><w:t>Ecowash participa en esta iniciativa con el objetivo de apoyar con su presencia una campaña de difusión y promoción de un sector que anualmente está creando 20.000 nuevos empleos. Por nuestra parte, Ecowash ha creado en los últimos cinco años 125 puestos de trabajo, que esperamos incrementar en 150 en los próximos 18 meses. Por este motivo, valoramos especialmente esta iniciativa cuyo objetivo es concienciar y difundir entre los emprendedores, inversores, entidades organismos y, ante la sociedad en general, la capacidad de este sistema como generador de riqueza para un país, señala Adrián M. González, Director general de Ecowash.</w:t><w:br/><w:t></w:t><w:br/><w:t>La campaña cuenta ya con la adhesión de las siguientes empresas: Alfa Inmobiliaria  Amorino  BeyKebab  Biothecare Estétika  Carrefour Express  Charlotte  Climasol  Clínicas Dorsia  Crescenda  Curves  Edades  Ecowash  Esgar Viajes  Expense Reduction Analyst  EureKaKids  E-Consultores  Fantasía de Chocolate  Femxa for Business  Ferreproxim  Futlleida  Green Space  Grupo Restalia  Häagen Dazs  Ibertour  Indemnización Directa  Indalo Tapas  Jean Louis David  La Casita de Kitty  La Real  Las Termas de Ruham  LDC  Lo Mejor del Barrio  Mail Boxes Etc.  Men Ceremonias  Midas  MRW  No  Vello  O Mamma Mía  Ö! my Good  Quick Gold  Real Color  Smöoy  Superdry Store  Voy Volando  Woman 30.</w:t><w:br/><w:t></w:t><w:br/><w:t>Los siguientes organismos y entidades también se adhieren a esta iniciativa:</w:t><w:br/><w:t></w:t><w:br/><w:t>AJE, (Asociación de Jóvenes Empresarios)  AEF (Asociación Española de Franquiciadores)  Aval Madrid  BancSabadell  Banco Santander  ExpoFranquicia  Salón Mi Empresa  Sif&Co  Tormo Asociados.</w:t><w:br/><w:t></w:t><w:br/><w:t>Para mayor información: www.lafranquiciacreaempleo.com/ www.facebook.com/lafranquiciacreaempleo</w:t><w:br/><w:t></w:t><w:br/><w:t>https://twitter.com/frqcreaempleo y</w:t><w:br/><w:t></w:t><w:br/><w:t>Linkedin: lafranquiciacreaempleo</w:t><w:br/><w:t></w:t><w:br/><w:t>Acerca de Ecowash  http://www.ecowash.es</w:t><w:br/><w:t></w:t><w:br/><w:t>Facebook, Flick, Twitter</w:t><w:br/><w:t></w:t><w:br/><w:t>O visita su blog: http://centralecowash.blogspot.com</w:t><w:br/><w:t></w:t><w:br/><w:t>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