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VICTOR SANCHEZ DEL AMO, JOSE FRANCISCO VALLEJO Y CARLOS MORALES... LOS TRES MOSQUETEROS DE MICHEL</w:t>
      </w:r>
    </w:p>
    <w:p>
      <w:pPr>
        <w:pStyle w:val="Ttulo2"/>
        <w:rPr>
          <w:color w:val="355269"/>
        </w:rPr>
      </w:pPr>
      <w:r>
        <w:rPr>
          <w:color w:val="355269"/>
        </w:rPr>
        <w:t>El actual entrenador del Sevilla llego hace unas semanas al Club, acompaado de su grupo habitual de trabajo.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actual entrenador del Sevilla llegó hace unas semanas al Club, acompañado de su grupo habitual de trabajo. Para ellos Nervión también es un gran reto</w:t>
        <w:br/>
        <w:t/>
        <w:br/>
        <w:t>Artículo publicado en Sevilla FC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FC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