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Luis Vega, the new iSOCO Valencia manager</w:t></w:r></w:p><w:p><w:pPr><w:pStyle w:val="Ttulo2"/><w:rPr><w:color w:val="355269"/></w:rPr></w:pPr><w:r><w:rPr><w:color w:val="355269"/></w:rPr><w:t>?	Vega assumes management of one of the key strategic areas of Spain for the company specialising in semantic technology and artificial intelligence</w:t></w:r></w:p><w:p><w:pPr><w:pStyle w:val="LOnormal"/><w:rPr><w:color w:val="355269"/></w:rPr></w:pPr><w:r><w:rPr><w:color w:val="355269"/></w:rPr></w:r></w:p><w:p><w:pPr><w:pStyle w:val="LOnormal"/><w:jc w:val="left"/><w:rPr></w:rPr></w:pPr><w:r><w:rPr></w:rPr><w:t></w:t><w:br/><w:t></w:t><w:br/><w:t>Barcelona- iSOCO has appointed Luis Vega as the new manager of its Valencia office with the aim of strengthening the presence of the technology firm in the area comprising the regions of Valencia, Murcia and eastern Andalusia. With over 10 years experience in the field of consulting, Vega will oversee the progress of projects already underway, such as those undertaken for the Valencian Regional Government&39;s Directorate General of Public Health, spearheading the company&39;s growth strategy in this area of Spain.</w:t><w:br/><w:t></w:t><w:br/><w:t>This appointment will help to strengthen the introduction of iSOCO&39;s products and services geared towards facilitating organisations in the management of large volumes of data and creating collaborative platforms with the aim of helping to improve their competitiveness, as well as providing quick access, through search systems that incorporate semantics, to information of interest. Semantic technology enables a more accurate response to the key words of any request for information by Internet users, because it approximates natural human language.</w:t><w:br/><w:t></w:t><w:br/><w:t>Likewise, the Valencia team will bolster the company&39;s research into new technological applications, a basic pillar of iSOCO&39;s activity which is reflected in its R&D iLAB, located in Madrid.</w:t><w:br/><w:t></w:t><w:br/><w:t>iSOCO Valencia has a team of 13 employees and, alongside Barcelona, Pamplona and Madrid, it is one of the company&39;s four workplaces in Spain. Their latest projects in Valencia include the web portals built for the Valencia General University Hospital. In parallel, the company has embarked on an ambitious internationalisation project with which it aims to open 12 overseas subsidiaries in the 2011-2014 period</w:t><w:br/><w:t></w:t><w:br/><w:t>A graduate in business and economics from the University of Alcalá and holding an Executive MBA from the Madrid Business Institute, Luis Vega began his professional career in 1994 in the car industry, before starting out in the purchasing management technology sector in 2000 via Portum España, a project that he participated in from its launch in Spain, coordinating the company&39;s business development geared towards cost management and in partnership with Accenture.</w:t><w:br/><w:t></w:t><w:br/><w:t>Vega then joined the technological consultancy firm specialising in purchasing, Fullstep, as the company&39;s Business Development Manager. He currently combines his work with his role as a lecturer at the Valencian Chamber of Commerce&39;s Luis Vives School, at the Castellón Chamber of Commerce Training School and in the postgraduate courses of the CEU Cardenal Herrera de Valencia University.</w:t><w:br/><w:t></w:t><w:br/><w:t>About iSOCO</w:t><w:br/><w:t></w:t><w:br/><w:t>iSOCO is Spain&39;s foremost ICT company with a clear commitment to internationalisation as a leading technology provider to help companies develop and position themselves in the Network Economy. It has its own R&D centre, iLAB, and it stands as an international leader in semantic technology and artificial intelligence. Its main differentiating factor resides in the combination of a range of services based on proprietary technology.</w:t><w:br/><w:t></w:t><w:br/><w:t>It was founded in 1999 as a spin-off of the CSIC (the Spanish High Council for Scientific Research) and has a clear global outlook and local presence in the main markets. It is the only Spanish company to appear in the WCM Marketshare2010 and the instigator of the Spanish LinkedData Association (AELID).</w:t><w:br/><w:t></w:t><w:br/><w:t>With blue-chip clients like Almirall, AstraZéneca, Bankinter, BT, Colt, Grupo Leche Pascual, La Caixa, Repsol YPF and Zurich, among others, iSOCO is internationally renowned and possesses one of the most comprehensive semantic engines in the world: Semanti-K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