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AVEPA y Boehringer Ingelheim apuestan por la formación continuada de los veterinarios</w:t>
      </w:r>
    </w:p>
    <w:p>
      <w:pPr>
        <w:pStyle w:val="Ttulo2"/>
        <w:rPr>
          <w:color w:val="355269"/>
        </w:rPr>
      </w:pPr>
      <w:r>
        <w:rPr>
          <w:color w:val="355269"/>
        </w:rPr>
        <w:t>A lo largo de 2012 se realizaràn alrededor de 40 sesiones formativas sobre diversas especialidades para màs de 1.000 profesionales de toda la geografía española</w:t>
      </w:r>
    </w:p>
    <w:p>
      <w:pPr>
        <w:pStyle w:val="LOnormal"/>
        <w:rPr>
          <w:color w:val="355269"/>
        </w:rPr>
      </w:pPr>
      <w:r>
        <w:rPr>
          <w:color w:val="355269"/>
        </w:rPr>
      </w:r>
    </w:p>
    <w:p>
      <w:pPr>
        <w:pStyle w:val="LOnormal"/>
        <w:jc w:val="left"/>
        <w:rPr/>
      </w:pPr>
      <w:r>
        <w:rPr/>
        <w:t/>
        <w:br/>
        <w:t/>
        <w:br/>
        <w:t>Sant Cugat del Vallés, 2 de marzo de 2012.  La Asociación de Veterinarios Españoles Especialistas en Pequeños Animales (AVEPA) con el soporte de Boehringer Ingelheim, entre otras compañías del sector, desarrollará durante 2012 un amplio programa de formación sobre traumatología y ortopedia para más de 1.000 profesionales veterinarios de todo el país.</w:t>
        <w:br/>
        <w:t/>
        <w:br/>
        <w:t>El objetivo de las sesiones es facilitar al veterinario el diagnóstico preciso a través del establecimiento de unas pautas consensuadas de exploración de los pacientes con problemas traumatológicos y ortopédicos. En este sentido, el director de AVEPA, Joaquín Aragonés, afirma que durante las jornadas se revisarán los signos radiográficos y las manifestaciones clínicas para establecer las mejores opciones terapéuticas médicas y quirúrgicas.</w:t>
        <w:br/>
        <w:t/>
        <w:br/>
        <w:t>Entre los temas más interesantes del programa destaca el diagnóstico de cojeras y problemas que afectan a perros y gatos y por ello, según Joaquín Aragonés en las formaciones se proporcionará un enfoque diagnóstico global del paciente con casos prácticos y actualizados que aporten al clínico la información necesaria.</w:t>
        <w:br/>
        <w:t/>
        <w:br/>
        <w:t>Desde marzo hasta noviembre se desarrollarán 40 sesiones en toda España, en las que Boehringer Ingelheim colabora en la especialidad de traumatología. La participación en las jornadas puntúa en el proyecto de Acreditación de Especialidades Veterinarias de AVEPA, y forma parte del epílogo de Formación Postgraduada Adquirida. Las sesiones se llevan a cabo los sábados por la tarde para facilitar la participación de los veterinarios y la inscripción está abierta y se puede consultar en: http://www.avepa.org/pdf/Formacion2012/TripticoFormacion2012.pdf</w:t>
        <w:br/>
        <w:t/>
        <w:br/>
        <w:t>Buena acogida entre los veterinarios</w:t>
        <w:br/>
        <w:t/>
        <w:br/>
        <w:t>AVEPA organiza desde hace 14 años este programa continuo, homogéneo y de presentación a nivel nacional de formación continuada, dirigido a veterinarios, con ponentes de alto nivel y temas de interés diario que contribuyen a mejorar el día a día de la práctica clínica diaria. Por ello, según su director, Joaquín Aragonés la acogida entre los profesionales es muy satisfactoria porqué ofrece un programa atractivo y homogéneo de formación constante y gradual que además se lleva a cabo cerca del lugar de residencia.</w:t>
        <w:br/>
        <w:t/>
        <w:br/>
        <w:t>Sobre AVEPA</w:t>
        <w:br/>
        <w:t/>
        <w:br/>
        <w:t>La Asociación de Veterinarios Españoles Especialistas en Pequeños Animales engloba al 90% de los veterinarios españoles con actividad en la clínica de animales de compañía (perros, gatos, aves de jaula, animales exóticos, etc.). </w:t>
        <w:br/>
        <w:t/>
        <w:br/>
        <w:t>Con más de 48 años de historia tiene como objetivo desarrollar el nivel científico de los veterinarios especialistas en pequeños animales, en especial las especies caninas, felinas, pájaros domésticos, animales de adorno, animales de laboratorio y otros animales de compañía, así como la protección de los intereses de los asociados.</w:t>
        <w:br/>
        <w:t/>
        <w:br/>
        <w:t>Su misión es ofrecer a los veterinarios y sus colaboradores la mejor formación científica y humana, persiguiendo la excelencia profesional, y contribuir de este modo a la mejora del bienestar animal.</w:t>
        <w:br/>
        <w:t/>
        <w:br/>
        <w:t>Boehringer Ingelheim Aportar valor a través de la innovación</w:t>
        <w:br/>
        <w:t/>
        <w:br/>
        <w:t>La división veterinaria de Boehringer Ingelheim fue fundada en 1972 y está compuesta en nuestro país por alrededor de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42.000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Para más información: Àngels Arrazola. tel. 93 404 55 10. E-mail: comunicacion.es@boehringer-ingelheim.com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