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UPONOR firma un acuerdo de colaboración con CONCOVI</w:t>
      </w:r>
    </w:p>
    <w:p>
      <w:pPr>
        <w:pStyle w:val="Ttulo2"/>
        <w:rPr>
          <w:color w:val="355269"/>
        </w:rPr>
      </w:pPr>
      <w:r>
        <w:rPr>
          <w:color w:val="355269"/>
        </w:rPr>
        <w:t>?	Con este acuerdo la compañía pretende impulsar la colaboración  con las cooperativas nacionales a las que ofrecerà sus soluciones de Climatización Invisible cuyas principales ventajas son confort y ahorro energético </w:t>
      </w:r>
    </w:p>
    <w:p>
      <w:pPr>
        <w:pStyle w:val="LOnormal"/>
        <w:rPr>
          <w:color w:val="355269"/>
        </w:rPr>
      </w:pPr>
      <w:r>
        <w:rPr>
          <w:color w:val="355269"/>
        </w:rPr>
      </w:r>
    </w:p>
    <w:p>
      <w:pPr>
        <w:pStyle w:val="LOnormal"/>
        <w:jc w:val="left"/>
        <w:rPr/>
      </w:pPr>
      <w:r>
        <w:rPr/>
        <w:t/>
        <w:br/>
        <w:t/>
        <w:br/>
        <w:t>UPONOR, proveedor líder en soluciones para el transporte de fluidos en la edificación y soluciones de Climatización Invisible, y CONCOVI, la Confederación de Cooperativas de Viviendas de España, han firmado un acuerdo mediante el cual han establecido una colaboración en red entre las dos empresas y las cooperativas que forman parte de la confederación.</w:t>
        <w:br/>
        <w:t/>
        <w:br/>
        <w:t>Con esta asociación, Uponor pretende impulsar su colaboración con las cooperativas nacionales y además participará en las actividades que realice Concovi durante 2012. A la firma de este acuerdo han acudido D. Alfonso Vázquez Fraile, Presidente de Concovi y D. Ángel López Santa Cruz, Director General de Uponor Iberia.</w:t>
        <w:br/>
        <w:t/>
        <w:br/>
        <w:t>Desde CONCOVI están en contacto permanente con las principales cooperativas nacionales, con las que tienen convenios estables. En palabras de Alfonso Vázquez Fraile, Presidente de Concovi Nos iremos compenetrando y, por nuestra parte, trataremos de hacer lo posible para que esta relación sea lo más satisfactoria posible. Estamos muy interesados en transmitir a las cooperativas las ventajas de las soluciones de Uponor para que pueda convertirse en una de sus primeras opciones a tener en cuenta. Pensamos que esta asociación es muy positiva. Confiamos plenamente en el plus que UPONOR puede ofrecer en cuanto a confort y eficiencia energética.</w:t>
        <w:br/>
        <w:t/>
        <w:br/>
        <w:t>Por su parte, el Director General de Uponor, Ángel López Santa Cruz, afirmaba: Queremos llegar a las cooperativas porque consideramos que la Climatización Invisible es uno de los pilares fundamentales a la hora de aportar a una vivienda confort y ahorro energético. Nos interesan los usuarios de las viviendas, su comodidad es nuestro objetivo y todos los acuerdos a los que lleguemos para conseguirlo, son para nosotros motivo de orgullo</w:t>
        <w:br/>
        <w:t/>
        <w:br/>
        <w:t>UPONOR, como empresa líder del sector de la climatización, escucha a los profesionales que demandan soluciones energéticas más eficientes y rentables y que aporten un valor añadido a los edificios que darán servicio en el futuro a personas cada vez más preocupadas por el bienestar y el consumo racional de los recursos energéticos.</w:t>
        <w:br/>
        <w:t/>
        <w:br/>
        <w:t>Cuenta con una amplia y dilatada experiencia de años dedicados a proyectos de soporte de obra y de forjados activos combinando dos pilares fundamentales: confort y eficiencia energética.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