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Master breve en FOOD STORE MANAGEMENT para adquirir competencias y habilidades</w:t></w:r></w:p><w:p><w:pPr><w:pStyle w:val="Ttulo2"/><w:rPr><w:color w:val="355269"/></w:rPr></w:pPr><w:r><w:rPr><w:color w:val="355269"/></w:rPr><w:t>La escuela Costaggini de Rieti junto a BRD Consulting organiza Master breves en Food STORE MANGEMENT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Repasando entre los últimos anuncios de búsqueda de personal cualificado, y también entre las marcas más importantes, se desprende que no siempre se solicita la licenciatura pero que hoy las empresas requieran sobre todo competencias y habiliades. La escuela Costaggini de Rieti, rica de competencias técnicas y de know how de management, con algunas territorialidad de excelencia esta entre las más cualificadas para formar a los jóvenes que quieren especializarse sus capacidades en el sector restaurativo  hotelero.</w:t><w:br/><w:t></w:t><w:br/><w:t>La escuela organiza, junto a BRD Consulting, empresa con experiencia ultraveinteanual en retail&franquicia development , Master breves en Food STORE MANGEMENT permitiendo así a los jóvenes que aspiran a entrar en este ámbito específico, de hacerlo mediante las competencias importantes que recibirán de una formación profesional.</w:t><w:br/><w:t></w:t><w:br/><w:t>Para mayor información escribannos a info@brdconsulting.it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Rieti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