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Toyota supera la cifra de 20.000 hbridos matriculados en Espa</w:t>
      </w:r>
    </w:p>
    <w:p>
      <w:pPr>
        <w:pStyle w:val="Ttulo2"/>
        <w:rPr>
          <w:color w:val="355269"/>
        </w:rPr>
      </w:pPr>
      <w:r>
        <w:rPr>
          <w:color w:val="355269"/>
        </w:rPr>
        <w:t>Han pasado 12 aos desde que el innovador Toyota Prius llegara por primera vez al mercado espaol.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Han pasado 12 años desde que el innovador Toyota Prius llegara por primera vez al mercado español. Desde entonces, paso a paso y año a año Toyota ha ido perfeccionando y avanzando en la tecnología híbrida (HSD) que se ha convertido en un claro referente en el mercado actual y que sitúa a Toyota en una indiscutible posición de liderazgo.</w:t>
        <w:br/>
        <w:t/>
        <w:br/>
        <w:t>Artículo publicado en Toyota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Toyota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