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CORREOS CONVOCA EL CONCURSO POST GAME PARA PROMOCIONAR SU PAQUETERA EN VIDEOJUEGOS</w:t>
      </w:r>
    </w:p>
    <w:p>
      <w:pPr>
        <w:pStyle w:val="Ttulo2"/>
        <w:rPr>
          <w:color w:val="355269"/>
        </w:rPr>
      </w:pPr>
      <w:r>
        <w:rPr>
          <w:color w:val="355269"/>
        </w:rPr>
        <w:t> La tematica es la nueva paqueteria 360 del Grupo postal, admitiendose todos los generos, y el plazo de presentacion de producciones estara abierto hasta el 15 de junio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Correos premiará, junto a sus colaboradores, a los ganadores de cada una de las plataformas con 2 pases para el GTUWC y viaje para asistir a la GAMESCOM, en Colonia; compartir con Uviway los beneficios por las descargas que se produzcan del videojuego ganador para Internet; y la publicación de los ganadores en las webs de los patrocinadores</w:t>
        <w:br/>
        <w:t/>
        <w:br/>
        <w:t>Artículo publicado en Correos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Correos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