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Lanzamiento de las tarjetas bàsica, plus y libre de Litissegurata,osc</w:t>
      </w:r>
    </w:p>
    <w:p>
      <w:pPr>
        <w:pStyle w:val="Ttulo2"/>
        <w:rPr>
          <w:color w:val="355269"/>
        </w:rPr>
      </w:pPr>
      <w:r>
        <w:rPr>
          <w:color w:val="355269"/>
        </w:rPr>
        <w:t>la idea partió de Manuel Almeida para que tanto los particulares, emprendedores, pymes, pudieran tener acceso a los diferentes profesionales que intervienen en la vida cotidiana de cualquier ciudadano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Nuestro compromiso es la protección legal de todas las personas fisicas, jurídicas y profesionales para que tengan igualdad de condiciones, de aquellas personas que por su nivel adquisitivo pueden acudir a los mejores profesionales para resolver sus problemas.</w:t>
        <w:br/>
        <w:t/>
        <w:br/>
        <w:t>Por estos motivos queremos ofrecer a todos nuestros clientes, la tranquilidad de asegurarles el cumplimiento de todas sus obligaciones legales así como la defensa jurídica extrajudicial y judicial a traves de nuestras tarjetas con unas cuotas totalmente asumibles para todos.</w:t>
        <w:br/>
        <w:t/>
        <w:br/>
        <w:t>Para más información contactar con gestion@litissegurata.com o visitando nuestra web en www.litissegurata.com y telefonicamente en el 918293217 o 902907540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28232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