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EXCELENTES RESULTADOS DE &352;KODA </w:t></w:r></w:p><w:p><w:pPr><w:pStyle w:val="Ttulo2"/><w:rPr><w:color w:val="355269"/></w:rPr></w:pPr><w:r><w:rPr><w:color w:val="355269"/></w:rPr><w:t>Mientras el mercado global ha cado un 2,9%, KODA ha aumentado significativamente su cuota global en un 13,5%, lo que sita la cuota de mercado mundial en un 1,58%.</w:t></w:r></w:p><w:p><w:pPr><w:pStyle w:val="LOnormal"/><w:rPr><w:color w:val="355269"/></w:rPr></w:pPr><w:r><w:rPr><w:color w:val="355269"/></w:rPr></w:r></w:p><w:p><w:pPr><w:pStyle w:val="LOnormal"/><w:jc w:val="left"/><w:rPr></w:rPr></w:pPr><w:r><w:rPr></w:rPr><w:t></w:t><w:br/><w:t></w:t><w:br/><w:t>Mientras el mercado global ha caído un 2,9%, ŠKODA ha aumentado significativamente su cuota global en un 13,5%, lo que sitúa la cuota de mercado mundial en un 1,58%. La marca registró altos niveles de crecimiento especialmente en mercados de Europa Occidental, Central y del Este. Además, ŠKODA también tuvo un gran rendimiento en mercados asiáticos, a pesar de que algunos de ellos retrocedieron en enero de 2012.</w:t><w:br/><w:t></w:t><w:br/><w:t>Tras el récord de ventas en 2011, con 879.200 unidades comercializadas en todo el mundo, ŠKODA ha mantenido su avance veloz en el primer mes de este año. Las cifras de enero son un primer indicador de que la marca está llamada a prolongar su curso de crecimiento en 2102, ya que las 75.400 entregas suponen un nuevo récord. El objetivo de la compañía es seguir aumentando sus ventas en 2012. Hemos logrado un inicio brillante, con aumentos de ventas en todas las regiones. Ha sido un acelerón perfecto que crea la base para que sigamos creciendo a lo largo de este año, resume Jürgen Stackmann, responsable de Ventas y Marketing del Consejo de Dirección de ŠKODA.</w:t><w:br/><w:t></w:t><w:br/><w:t>La nueva cifra récord equivale a un aumento del 10,2% en relación con la de 2011. ŠKODA está más en forma que nunca. Nuestra ofensiva de modelos empezará a desarrollarse de verdad este año. Seguimos bien encarados hacia nuestra estrategia de crecimiento para 2018, añade Stackmann.</w:t><w:br/><w:t></w:t><w:br/><w:t>ŠKODA mostró una fortaleza especial en los competitivos mercados de Europa Occidental. En Enero, las entregas a clientes en la región aumentaron un 10,8% hasta las 29.300 unidades, superando a las 26.400 de enero de 2011. Con ello, ŠKODA incrementó significativamente su cuota de mercado en Europa Occidental en un 21%, dejándola actualmente en un 3,11%. En Suiza, por ejemplo, las ventas subieron un 46,2%, convirtiendo a ŠKODA en la segunda marca en este país. En Alemania, las entregas de ŠKODA aumentaron un 23,2%, superando los 8.900 vehículos, y en Austria el crecimiento fue del 33,9% con más de 2.000 unidades entregadas. Los modelos más vendidos en Europa Occidental fueron el Yeti, el Octavia y el Roomster, con un 30,6%, un 24% y un 19,5% sobre el total de las entregas, respectivamente.</w:t><w:br/><w:t></w:t><w:br/><w:t>ŠKODA también ha registrado importantes crecimientos en los mercados emergentes de China e India. Las ventas en China, donde el mercado se desplomó casi un 10% en enero de 2012, lograron subir un 1% hasta alcanzar las 20.800 unidades. La cifra total de China en enero se vio afectada por la pronta celebración del Año Nuevo Chino. En India, las ventas de ŠKODA ascendieron un 6,7% hasta superar las 3.000 unidades, mientras que el mercado global de este subcontinente registró una caída de más del 10%. Además, el Rapid, el nuevo sedán compacto indio, tuvo un inicio de año excelente con más de 1.500 nuevos conductores de este modelo en un solo mes.</w:t><w:br/><w:t></w:t><w:br/><w:t>Las ventas también aumentaron en el este de Europa Central. ŠKODA entregó 10.200 unidades, cerca del 2,5% más que en 2011. En la República Checa, las ventas de ŠKODA se estabilizaron con 4.148 unidades, con el nuevo subcompacto Citigo logrando un muy buen debut y defendiendo su primera posición en el segmento de los coches pequeños. Por otra parte, ŠKODA creció notablemente en Eslovaquia, con un 24,5%, y en Hungría, con un 13,5%.</w:t><w:br/><w:t></w:t><w:br/><w:t>Los mayores porcentajes de crecimiento registrados por ŠKODA en enero tuvieron lugar en Europa del Este, donde las más de 7.700 entregas se traducen en una subida del 44,5%, frente a las 5.400 de 2011. Los mejores resultados se obtuvieron en Rusia con 4.800 vehículos, lo que supone un crecimiento del 41,7% en relación a los 3.400 de 2011. Gracias a ello, ŠKODA creció el doble que el mercado ruso, que marcó un 20,1% de aumento. Con 2.775 unidades, el Octavia fue el modelo de ŠKODA más vendido en Rusia, mientras que el Yeti propulsó sus ventas con 538 unidades, un 230,1% más. ŠKODA también registró un fuerte crecimiento en Ucrania, donde los casi 1.300 vehículos vendidos significan un aumento de ventas del 120%.</w:t><w:br/><w:t></w:t><w:br/><w:t>Las ventas de ŠKODA también tuvieron un desarrollo favorable en otros mercados internacionales en enero de 2012. Egipto (84%), Israel (52%) y Australia (39%) son buenos ejemplos de ello.</w:t><w:br/><w:t></w:t><w:br/><w:t>Modelos ŠKODA entregados a clientes en Enero de 2012 (en unidades; /- en porcentaje respecto al año anterior):</w:t><w:br/><w:t></w:t><w:br/><w:t>Octavia (34.200; 14,6%),</w:t><w:br/><w:t></w:t><w:br/><w:t>Fabia (20.000; 0,1%),</w:t><w:br/><w:t></w:t><w:br/><w:t>Superb (9.500; -11,2%),</w:t><w:br/><w:t></w:t><w:br/><w:t>Yeti (6.200; 34,5%),</w:t><w:br/><w:t></w:t><w:br/><w:t>Roomster (2.600; 21,3%),</w:t><w:br/><w:t></w:t><w:br/><w:t>Rapid (solo en India: 1.500; nuevo modelo, no hay cifras comparativas disponibles),</w:t><w:br/><w:t></w:t><w:br/><w:t>Octavia Tour (1.100; 2,2%),</w:t><w:br/><w:t></w:t><w:br/><w:t>Citigo (solo en República Checa: 253; nuevo modelo, no hay cifras comparativas disponibles).</w:t><w:br/><w:t></w:t><w:br/><w:t>Artículo publicado en SKODA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SKODA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