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100% electric Nissan LEAF joins the daily rental market with Europcar</w:t>
      </w:r>
    </w:p>
    <w:p>
      <w:pPr>
        <w:pStyle w:val="Ttulo2"/>
        <w:rPr>
          <w:color w:val="355269"/>
        </w:rPr>
      </w:pPr>
      <w:r>
        <w:rPr>
          <w:color w:val="355269"/>
        </w:rPr>
        <w:t>Nissan LEAF, the award-winning 100% electric car, will be available to hire on short term rental in two of the busiest capital cities in the world: Paris and London.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Nissan LEAF, the award-winning 100% electric car, will be available to hire on short term rental in two of the busiest capital cities in the world: Paris and London.</w:t>
        <w:br/>
        <w:t/>
        <w:br/>
        <w:t>Artículo publicado en NISSAN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NISSAN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