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 dispara los consumos de electricidad y gas debido al temporal de frío</w:t>
      </w:r>
    </w:p>
    <w:p>
      <w:pPr>
        <w:pStyle w:val="Ttulo2"/>
        <w:rPr>
          <w:color w:val="355269"/>
        </w:rPr>
      </w:pPr>
      <w:r>
        <w:rPr>
          <w:color w:val="355269"/>
        </w:rPr>
        <w:t>Los consumos de energía se disparan por la ola de frio proveniente de Europa. Deberà revistar su sistema de calefacción para reducir gastos. Un electricista le recomendarà en Electricistas Madrid.</w:t>
      </w:r>
    </w:p>
    <w:p>
      <w:pPr>
        <w:pStyle w:val="LOnormal"/>
        <w:rPr>
          <w:color w:val="355269"/>
        </w:rPr>
      </w:pPr>
      <w:r>
        <w:rPr>
          <w:color w:val="355269"/>
        </w:rPr>
      </w:r>
    </w:p>
    <w:p>
      <w:pPr>
        <w:pStyle w:val="LOnormal"/>
        <w:jc w:val="left"/>
        <w:rPr/>
      </w:pPr>
      <w:r>
        <w:rPr/>
        <w:t/>
        <w:br/>
        <w:t/>
        <w:br/>
        <w:t>Debido a las últimas oleadas de frío que afectan a toda Europa, y a la Península en concreto, ha habido un aumento considerable de la calefacción en nuestro País. Esto ha disparado la cantidad de energía consumida tanto en los hogares como en comercios de electricidad y de gas, según los datos facilitados por la Red Eléctrica de España (REE) y Enagás.</w:t>
        <w:br/>
        <w:t/>
        <w:br/>
        <w:t>En cuanto al gas, la demanda total, que engloba al consumo de hogares, comercios e industrias, ha alcanzado un pico histórico de 1206 gigavatios hora (GWh) y se prevé que estos datos sean superados en los próximos días.</w:t>
        <w:br/>
        <w:t/>
        <w:br/>
        <w:t>Según el gestor técnico de la red de gasista, este pico histórico de consumo eléctrico y de gas se debe a las bajas temperaturas alcanzadas estos días. Supera al máximo registrado el 24 de Enero del año pasado que alcanzaba un consumo de 1179 GWh y que supone un 2,4 % de aumento.</w:t>
        <w:br/>
        <w:t/>
        <w:br/>
        <w:t>Por otro lado, Gas Natural Fenosa, registró un aumento del comsumo del 12,9 % en su red de gas con respecto a los datos del invierno del año pasado. Gas Natural Fenosa recomienda además que los usuarios revisen el correcto funcionamiento de su caldera de calefacción habiéndose realizado el correcto purgado en las mismas para mejorar y optimizar su funcionamiento.</w:t>
        <w:br/>
        <w:t/>
        <w:br/>
        <w:t>A parte de revistar las calderas de calefacción, se recomienda además que se verifiquen los conductos de evacuación, las ventilaciones de los sistemas y las comprobar que las chimeneas no estén obstruidas o taponadas. En caso de duda usted puede consultar con los servicios de mantenimiento de instalaciones.</w:t>
        <w:br/>
        <w:t/>
        <w:br/>
        <w:t>Atendiendo al consumo eléctrico, el pico máximo registrado estos días de gran frío ha sido de 42073 megavatios (MW), que supone ser el máximo en este invierno. Estos valores se irán manteniendo hasta que mejore el temporal de frío procedente del norte y que se estima que durara un par de semanas. Los datos energéticos estiman que el aporte medio de energía es de un 27% de energía eólica, un 16% de energía nuclear, un 13% de carbón y un 12% de ciclos combinados de gas.</w:t>
        <w:br/>
        <w:t/>
        <w:br/>
        <w:t>El temporal de frío y nieve que golpea a Europa en la zona Sur, se mantendrá igual de intenso en los próximos días, a la vez que se aumentarán los vientos intensos. La Agencia Estatal de Meteorología (AEMET) estima que la meteorología continúe igual durante dos semanas.</w:t>
        <w:br/>
        <w:t/>
        <w:br/>
        <w:t>Si usted quiere mejorar la instalación eléctrica de su hogar, comercio o industria no dude en consultar con un electricista capacitado, que le asesorará de qué debe hacer para reducir su consumo eléctrico. Puede contactar con un electricista en Electricistas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28821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