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Bilbao acoge el 1º Encuentro Impulsando Pymes el próximo 21 de febrero</w:t>
      </w:r>
    </w:p>
    <w:p>
      <w:pPr>
        <w:pStyle w:val="Ttulo2"/>
        <w:rPr>
          <w:color w:val="355269"/>
        </w:rPr>
      </w:pPr>
      <w:r>
        <w:rPr>
          <w:color w:val="355269"/>
        </w:rPr>
        <w:t>Si eres empresario, emprendedor o directivo de PYME inscríbete de forma gratuita en www.impulsandopymes.com
</w:t>
      </w:r>
    </w:p>
    <w:p>
      <w:pPr>
        <w:pStyle w:val="LOnormal"/>
        <w:rPr>
          <w:color w:val="355269"/>
        </w:rPr>
      </w:pPr>
      <w:r>
        <w:rPr>
          <w:color w:val="355269"/>
        </w:rPr>
      </w:r>
    </w:p>
    <w:p>
      <w:pPr>
        <w:pStyle w:val="LOnormal"/>
        <w:jc w:val="left"/>
        <w:rPr/>
      </w:pPr>
      <w:r>
        <w:rPr/>
        <w:t/>
        <w:br/>
        <w:t/>
        <w:br/>
        <w:t>ONO, Microsoft, la Escuela Europea de Negocios, Cadena Ser, Páginas Amarillas, Adecco, Sanitas, HP, Deutsche Bank, Correos, Konica Minolta, Contygo, Avalon la Red de Expertos, DAS, IDAE, Adtriboo, Cuvitt, APD y Crédito y Caución son las 19 empresas que se han unido con el objetivo de aportar el conocimiento y la experiencia para ayudar a crecer a la Pyme española.</w:t>
        <w:br/>
        <w:t/>
        <w:br/>
        <w:t>Impulsando Pymes, iniciativa creada por Avalon la Red de Expertos que aportará a las PYMES estrategias y servicios para encontrar nuevas formas de hacer más eficaz y rentable su modelo de negocio, empieza su recorrido por España en Bilbao, el próximo 21 de febrero, en el Palacio Euskalduna (Avda.Abandoibarra, 4).</w:t>
        <w:br/>
        <w:t/>
        <w:br/>
        <w:t>El Encuentro contará con el apoyo del Ayuntamiento de Bilbao y la presencia del Excmo. Sr. D. Iñaki Azkuna, alcalde de la ciudad, y del Excmo. Sr. D. Imanol Pradales, Diputado de Promoción Económica de la Diputación de Vizcaya.</w:t>
        <w:br/>
        <w:t/>
        <w:br/>
        <w:t>Bajo el lema Conocer para Crecer el proyecto vio la luz el pasado 19 de enero con dos retos claros: mejorar los ratios de eficiencia de la PYMES española, para que crezca; y acercar soluciones prácticas e innovadoras a las PYMES para mejorar su productividad.</w:t>
        <w:br/>
        <w:t/>
        <w:br/>
        <w:t>La jornada se desarrollará entre las 9:00h. y las 12:30h., con ponencias útiles y atractivas, con un formato innovador que sorprenderá a los asistentes. Las empresas impulsoras ofrecerán soluciones y estrategias en ámbitos como: la innovación tecnológica, los recursos humanos y el conocimiento, o la financiación para la internacionalización e inversión, y financiación en proyectos energéticos en España.</w:t>
        <w:br/>
        <w:t/>
        <w:br/>
        <w:t>Este primer Encuentro de Impulsando Pymes contará de forma extraordinaria con la participación de Beaz Bizkaia, sociedad pública para la promoción empresarial de la Diputación Foral de Bizkaia. Juan Diego Casals, su director general, expondrá las subvenciones a fondo perdido para la creación y crecimiento de empresas mediante la innovación en productos y servicios, inversión e internacionalización que ofrece la Diputación Foral de Bizkaia durante el año 2012, en la ponencia Beaz Bizkaia: Ayudas a proyectos empresariales: Soluciones a medida de las necesidades de las PYMES de Bizkaia.</w:t>
        <w:br/>
        <w:t/>
        <w:br/>
        <w:t>Próximo Encuentros:</w:t>
        <w:br/>
        <w:t/>
        <w:br/>
        <w:t>1. Bilbao: 21 de febrero. Palacio Euskalduna</w:t>
        <w:br/>
        <w:t/>
        <w:br/>
        <w:t>2. Valladolid: 29 de febrero. Feria de Valladolid</w:t>
        <w:br/>
        <w:t/>
        <w:br/>
        <w:t>3. Santander: 6 de marzo. Paraninfo del Palacio de La Magdalena</w:t>
        <w:br/>
        <w:t/>
        <w:br/>
        <w:t>4. Gijón: 15 de marzo. Palacio de Congresos.</w:t>
        <w:br/>
        <w:t/>
        <w:br/>
        <w:t>5. Vigo: 20 de marzo. Auditorio de la Casa Consistorial</w:t>
        <w:br/>
        <w:t/>
        <w:br/>
        <w:t>6. Palma de Mallorca: 28 de marzo. Teatro XESC Fonteza</w:t>
        <w:br/>
        <w:t/>
        <w:br/>
        <w:t>7. Córdoba: 11 de abril. Paraninfo de la Universidad de Córdoba.</w:t>
        <w:br/>
        <w:t/>
        <w:br/>
        <w:t>8. Badajoz: 17 de abril. Palacio de congresos</w:t>
        <w:br/>
        <w:t/>
        <w:br/>
        <w:t>9. Granada: 19 de abril. Teatro Municipal Zaidín</w:t>
        <w:br/>
        <w:t/>
        <w:br/>
        <w:t>10. Alicante: 24 de abril.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