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Body Esthetic Laboratoire presente en Cosmoprof Bolonia</w:t>
      </w:r>
    </w:p>
    <w:p>
      <w:pPr>
        <w:pStyle w:val="Ttulo2"/>
        <w:rPr>
          <w:color w:val="355269"/>
        </w:rPr>
      </w:pPr>
      <w:r>
        <w:rPr>
          <w:color w:val="355269"/>
        </w:rPr>
        <w:t>Body Esthetic Laboratoire, compañía del Grupo Laboratorios Diet Esthetic especializada en el desarrollo de productos de marca blanca, acude a la próxima edición de Cosmoprof Bolonia, que tendrà lugar durante los días 9 al 12 de marzo.</w:t>
      </w:r>
    </w:p>
    <w:p>
      <w:pPr>
        <w:pStyle w:val="LOnormal"/>
        <w:rPr>
          <w:color w:val="355269"/>
        </w:rPr>
      </w:pPr>
      <w:r>
        <w:rPr>
          <w:color w:val="355269"/>
        </w:rPr>
      </w:r>
    </w:p>
    <w:p>
      <w:pPr>
        <w:pStyle w:val="LOnormal"/>
        <w:jc w:val="left"/>
        <w:rPr/>
      </w:pPr>
      <w:r>
        <w:rPr/>
        <w:t/>
        <w:br/>
        <w:t/>
        <w:br/>
        <w:t>La compañía presentará sus nuevas líneas de cosméticos faciales dirigidas al mercado de marca blanca, todas ellas desarrolladas en su Centro de IDi.</w:t>
        <w:br/>
        <w:t/>
        <w:br/>
        <w:t>Cosmoprof Bolonia (Feria Internacional de la Estética, Perfumería y Cosmética) es el principal evento europeo dentro del macrosector de la belleza. Asimismo la feria incorpora otros salones paralelos como Cosmopack, dedicado a los profesionales del packaging y a las mayores agencias de diseño especializadas en la creación y desarrollo del producto cosmético a escala mundial.</w:t>
        <w:br/>
        <w:t/>
        <w:br/>
        <w:t>Body Esthetic Laboratoire estará presente en el stand E4-F3E de este evento, introduciendo distintas gamas de producto, dentro de la cosmética facial, basadas en materias primas como el aceite de argán y las bayas goji, así como las correspondientes a materias sintetizadas en el laboratorio como el veneno de serpiente, el oro puro libre de aleaciones o la gama de Beauté des Yeux, entre otras.</w:t>
        <w:br/>
        <w:t/>
        <w:br/>
        <w:t>Body Esthtetic Laboratoire ofrece a las empresas que pretenden desarrollar su actividad en este segmento una solución integral, flexible y económicamente competitiva. Como fabricante de marca blanca la compañía proporciona una solución integral y/o semielaborada que incluye desde la producción en su fábrica de Hospitalet de Llobregat hasta la entrega en el lugar de destino.</w:t>
        <w:br/>
        <w:t/>
        <w:br/>
        <w:t>Información corporativa</w:t>
        <w:br/>
        <w:t/>
        <w:br/>
        <w:t>Body Esthetic Laboratoire (http://www.body-esthetic.com) es una compañía de Grupo Laboratorios Diet Esthetic que está especializada en el desarrollo de productos de marca blanca. La empresa pone al servicio de los clientes su saber hacer en el diseño, desarrollo y fabricación de productos para terceros, con la máxima agilidad y una excelente relación calidad/precio.</w:t>
        <w:br/>
        <w:t/>
        <w:br/>
        <w:t>Grupo Laboratorios Diet Esthetic está especializado en el desarrollo de productos cosméticos y zoosanitarios. El Grupo, que inició sus actividades en 1985, es de capital completamente español, con crecimientos sostenidos anuales por encima del diez por ciento. Su sede central está en Hospitalet de Llobregat (Barcelona) y su política estratégica se basa en tres ejes directrices: innovación tecnológica (invirtiendo alrededor del 20 por ciento de su facturación en IDi); formación de sus recursos humanos (mediante el permanente reciclaje profesional de sus empleados); y búsqueda de la calidad total en sus procesos productivos (a partir del establecimiento de un plan de calidad total en su estructura productiva).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Hospitalet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