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nuevo Extensor Ethernet de Patton: màs lejos, màs ràpido, mejor </w:t>
      </w:r>
    </w:p>
    <w:p>
      <w:pPr>
        <w:pStyle w:val="Ttulo2"/>
        <w:rPr>
          <w:color w:val="355269"/>
        </w:rPr>
      </w:pPr>
      <w:r>
        <w:rPr>
          <w:color w:val="355269"/>
        </w:rPr>
        <w:t>El CopperLink? 2174 cuenta con velocidades de transferencia de hasta 168 Mbps y extiende la Ethernet a distancias de hasta 3 kilómetros</w:t>
      </w:r>
    </w:p>
    <w:p>
      <w:pPr>
        <w:pStyle w:val="LOnormal"/>
        <w:rPr>
          <w:color w:val="355269"/>
        </w:rPr>
      </w:pPr>
      <w:r>
        <w:rPr>
          <w:color w:val="355269"/>
        </w:rPr>
      </w:r>
    </w:p>
    <w:p>
      <w:pPr>
        <w:pStyle w:val="LOnormal"/>
        <w:jc w:val="left"/>
        <w:rPr/>
      </w:pPr>
      <w:r>
        <w:rPr/>
        <w:t/>
        <w:br/>
        <w:t/>
        <w:br/>
        <w:t>La fábrica que Patton tiene en EE UU lleva meses a pleno rendimiento en cuanto a la producción de la serie CopperLink 2174 de extensores Ethernet de Ultra Alta Velocidad. Estos nuevos kits de extensores tienen unas características récord tanto en velocidad de transmisión (hasta 168 Mbps) como en extensión de la Ethernet (hasta 3 kilómetros).</w:t>
        <w:br/>
        <w:t/>
        <w:br/>
        <w:t>En palabras de Johnnie Grant, gerente de productos de la marca CopperLink, una vez más Patton ha llevado al Ethernet mucho más lejos y más rápido que nunca. Pero eso no es todo, la variedad de interfaces de hardware junto con las extremas velocidades y distancia hacen que nuestro extensor de Ethernet sea el más versátil del mundo.</w:t>
        <w:br/>
        <w:t/>
        <w:br/>
        <w:t>Dado que puede funcionar a través de un cableado de cobre par trenzado, coaxial o de categoría -5, el CopperLink 2174 elimina el coste y la molestia de reemplazar la infraestructura del cableado instalado al poder interconectarse con dispositivos habilitados para IP (protocolo de internet).</w:t>
        <w:br/>
        <w:t/>
        <w:br/>
        <w:t>El modelo 2174 de Patton permite que los ingenieros de red aprovechen las instalaciones de cable existentes para:</w:t>
        <w:br/>
        <w:t/>
        <w:br/>
        <w:t>Convertir circuitos CCTV (coaxiales) heredados a IP</w:t>
        <w:br/>
        <w:t/>
        <w:br/>
        <w:t>Reemplazar circuitos RS-232/422/485 seriales (de par trenzado) con conexiones Ethernet</w:t>
        <w:br/>
        <w:t/>
        <w:br/>
        <w:t>Mejorar el rendimiento de Ethernet en lo que respecta a velocidad y distancia en segmentos de Categorías 5/6/7</w:t>
        <w:br/>
        <w:t/>
        <w:br/>
        <w:t>Con cuatro puertos Ethernet y con un conmutador integrado, el modelo 2174 puede agregar y transmitir tráfico IP desde cuatro fuentes (sensores de luz y movimiento, cámaras de vídeo, lectores de tarjetas de entrada, computadoras personales, etc.) en una única conexión a Ethernet.</w:t>
        <w:br/>
        <w:t/>
        <w:br/>
        <w:t>Sobre Patton-Inalp</w:t>
        <w:br/>
        <w:t/>
        <w:br/>
        <w:t>En 2002 las compañías Patton e Inalp Networks unieron sus fuerzas para fabricar y comercializar productos con tecnología VoIP y Triple Play de última generación, a través de acuerdos de fabricación, comercialización y marketing, y del aprovechamiento de las sinergias tecnológicas que existían entre ambas empresas.</w:t>
        <w:br/>
        <w:t/>
        <w:br/>
        <w:t>Tras incorporarse los productos de su marca al portfolio de Patton, Inalp se convierte en el Centro de Competencia de productos de tecnología VoIP dentro de la micro-estructura multinacional de Patton, al tiempo que funciona como centro de ventas, marketing, servicio técnico y soporte, para todo el porfolio de soluciones en los mercados de Europa, Oriente Medio y África (Zona EMEA).</w:t>
        <w:br/>
        <w:t/>
        <w:br/>
        <w:t>El equipo que forma Inalp Networks está compuesto por un grupo central de ingenieros con una amplia experiencia en los sectores de TI, telecomunicaciones e implantación de redes, complementado con jóvenes, ambiciosos y motivados recién licenciados formados en las últimas tecnologías de conectividad y telecomunicaciones. Esto ha permitido a la compañía contar con una serie de competencias básicas y punteras en tecnologías de última generación de redes de banda ancha, incluidos protocolos TCP/IP, tecnología VoIP, ISDN, ATM, xDSL y transmisión óptica de alta velocidad.</w:t>
        <w:br/>
        <w:t/>
        <w:br/>
        <w:t>Patton-Inalp entra en el mercado español en el año 2003, con pedidos puntuales coordinados desde la propia empresa. Paulatinamente, España va adquiriendo una mayor importancia dentro de la cartera de la compañía hasta que, a principios de 2009, firma un acuerdo con los primeros distribuidores de sus productos dentro del mercado nacional, Noanet y Cubitel. Desde ese momento, pese a la coyuntura económica adversa, Patton-Inalp ha experimentado un sólido crecimiento en España, basado en la constante introducción de productos punteros, con los que compite en el segmento de la máxima calidad dentro del difícil sector de las nuevas tecnologías.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