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Verti supera los 20 millones de primas en su primer cumpleaños </w:t>
      </w:r>
    </w:p>
    <w:p>
      <w:pPr>
        <w:pStyle w:val="Ttulo2"/>
        <w:rPr>
          <w:color w:val="355269"/>
        </w:rPr>
      </w:pPr>
      <w:r>
        <w:rPr>
          <w:color w:val="355269"/>
        </w:rPr>
        <w:t>La compañía de seguros Verti, que celebra ahora su primer año de vida, ha superado los 20 millones de euros en primas, según confirma ICEA, Investigación Cooperativa entre entidades Aseguradoras. </w:t>
      </w:r>
    </w:p>
    <w:p>
      <w:pPr>
        <w:pStyle w:val="LOnormal"/>
        <w:rPr>
          <w:color w:val="355269"/>
        </w:rPr>
      </w:pPr>
      <w:r>
        <w:rPr>
          <w:color w:val="355269"/>
        </w:rPr>
      </w:r>
    </w:p>
    <w:p>
      <w:pPr>
        <w:pStyle w:val="LOnormal"/>
        <w:jc w:val="left"/>
        <w:rPr/>
      </w:pPr>
      <w:r>
        <w:rPr/>
        <w:t/>
        <w:br/>
        <w:t/>
        <w:br/>
        <w:t>La Asociación ICEA, Investigación Cooperativa entre Entidades Aseguradoras, confirma que Verti seguros obtiene más de 20 millones de euros en primas. Los datos del ranking realizado anualmente por ICEA así lo confirman</w:t>
        <w:br/>
        <w:t/>
        <w:br/>
        <w:t>Seguros Verti, que fue creada como la compañía de venta directa de Mapfre, ha conseguido saltar hasta la posición número 127 de la clasificación. Ésta subida puede ser debida a sus ofertas de seguros, que sobresalen por ser en general entre un 10 y un 15% más baratas que la media del mercado.</w:t>
        <w:br/>
        <w:t/>
        <w:br/>
        <w:t>La aseguradora Verti, especializada en la venta directa de seguros económicos, cumple ahora un año de vida. Y continúa trabajando en base a sus objetivos iniciales, conseguir una potente cartera de clientes y alcanzar la total rentabilidad en su quinto año.</w:t>
        <w:br/>
        <w:t/>
        <w:br/>
        <w:t>Tanto es así que, Verti es una de las compañías que ha revolucionado el sector ofreciendo servicios especiales. Por ejemplo su entrega de neumáticos a domicilio, garantizando un precio mínimo. Este tipo de acciones, junto con su venta directa y la inclusión de sus productos en el comparador de pólizas de Seguros.es, permiten que continúe creciendo.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