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Planning Group presenta ASPROVA for Food & Consumer Goods Industries</w:t></w:r></w:p><w:p><w:pPr><w:pStyle w:val="Ttulo2"/><w:rPr><w:color w:val="355269"/></w:rPr></w:pPr><w:r><w:rPr><w:color w:val="355269"/></w:rPr><w:t>Planning Group presentó una nueva herramienta que facilita la fabricación de productos de alimentación, ASPROVA for Food & Consumer Goods Industries.</w:t></w:r></w:p><w:p><w:pPr><w:pStyle w:val="LOnormal"/><w:rPr><w:color w:val="355269"/></w:rPr></w:pPr><w:r><w:rPr><w:color w:val="355269"/></w:rPr></w:r></w:p><w:p><w:pPr><w:pStyle w:val="LOnormal"/><w:jc w:val="left"/><w:rPr></w:rPr></w:pPr><w:r><w:rPr></w:rPr><w:t></w:t><w:br/><w:t></w:t><w:br/><w:t>Planning Group presentó una nueva herramienta que facilita la fabricación de productos de alimentación, ASPROVA for Food & Consumer Goods Industries, llega con funcionalidades que mejoran la planificación y secuenciación, a fin de atender las principales necesidades del sector.</w:t><w:br/><w:t></w:t><w:br/><w:t>Tomando en cuenta las problemáticas que enfrentan las industrias de bienes de consumo y de alimentación, como lo son los pedidos en cantidades más reducidas, ante la dificultad que representa la fabricación de lotes pequeños, además de no facilitar un lead time corto entre inicio de fabricación entrega al almacén, generando muchos costes y riesgos asociados; Planning Group ofrece la forma de superar con éxito estos problemas.</w:t><w:br/><w:t></w:t><w:br/><w:t>De esa manera, se busca darle la oportunidad a las empresas del sector la posibilidad de mejorar en el cumplimiento de los compromisos adquiridos; así como la reducción del inventario de trabajo en curso, optimizar la productividad de las instalaciones con un incremento de la capacidad de las mismas y sin comprar más máquinas, disminuir las pérdidas por obsolescencias e incluso agilizar ante cualquier tipo de improvisto.</w:t><w:br/><w:t></w:t><w:br/><w:t>Planning group basado en su experiencia y trayectoria con clientes específicos en el área, ha creado ASPROVA for Food & Consumer Goods Industries, teniendo entre sus funcionalidades la posibilidad de realizar el seguimiento de los planes de entregas en un horizonte relativamente amplio y obtener listados de fabricación con total detalle. Igualmente, la sincronización entre dos procesos claramente diferenciados: fabricación y envasado, con la consiguiente reducción de almacenes intermedios; y también permite prevenir caducidades de semielaborados.</w:t><w:br/><w:t></w:t><w:br/><w:t>Para mayor información consulte nuestra página web: www.planning-goup.co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48930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