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Taigüer Generadores inaugura su nuevo centro</w:t>
      </w:r>
    </w:p>
    <w:p>
      <w:pPr>
        <w:pStyle w:val="Ttulo2"/>
        <w:rPr>
          <w:color w:val="355269"/>
        </w:rPr>
      </w:pPr>
      <w:r>
        <w:rPr>
          <w:color w:val="355269"/>
        </w:rPr>
        <w:t>La empresa fabricante de grupos electrógenos presenta su nuevo centro de test acústico</w:t>
      </w:r>
    </w:p>
    <w:p>
      <w:pPr>
        <w:pStyle w:val="LOnormal"/>
        <w:rPr>
          <w:color w:val="355269"/>
        </w:rPr>
      </w:pPr>
      <w:r>
        <w:rPr>
          <w:color w:val="355269"/>
        </w:rPr>
      </w:r>
    </w:p>
    <w:p>
      <w:pPr>
        <w:pStyle w:val="LOnormal"/>
        <w:jc w:val="left"/>
        <w:rPr/>
      </w:pPr>
      <w:r>
        <w:rPr/>
        <w:t/>
        <w:br/>
        <w:t/>
        <w:br/>
        <w:t>El fabricante de grupos electrógenos Taigüer Generadores junto con uno de los mayores grupos productores de motores Cummins Gen. han inaugurado hoy martes el mayor centro acústico.</w:t>
        <w:br/>
        <w:t/>
        <w:br/>
        <w:t>Taigüer Generadores ha conseguido una vez más realizar una gran colaboración con una de las empresas más potentes del mercado de los grupos electrógeno.</w:t>
        <w:br/>
        <w:t/>
        <w:br/>
        <w:t>Este centro de pruebas acústicas, consigue eliminar cualquier interferencia o entrada de ruido externa gracias a su cámara semianecoica de mas de 39.000 metros cuadrados.</w:t>
        <w:br/>
        <w:t/>
        <w:br/>
        <w:t>Este tipo de cámara esta diseñada para absorber el ruido que rebota sobre sus paredes, el suelo y techo de la cámara, eliminando los efectos del eco y rebote del sonido de forma que se puede medir perfectamente los decibelios (dB), sin ningún tipo de error.</w:t>
        <w:br/>
        <w:t/>
        <w:br/>
        <w:t>Luis Martinez, director técnico de Taigüer generadores, nos explica que este proyecto servirá para ubicar con total precisión las fuentes del ruido en cualquier grupo electrógeno.</w:t>
        <w:br/>
        <w:t/>
        <w:br/>
        <w:t>Cabe destacar que este proyecto ha sido regido bajo la normativa de la LEED para la construcción de edificios totalmente respetuosos con el medio ambiente.</w:t>
        <w:br/>
        <w:t/>
        <w:br/>
        <w:t>Oscar García, director comercial de la prestigiosa marca de fabricación de grupos electrógenos nos explica que esto no habría sido posible sin el excelente trabajo que han realizado todas las nuevas franquicias abiertas en el país Africano, lo que ha hecho que su producción haya aumentado un 200% respecto al año anterior.</w:t>
        <w:br/>
        <w:t/>
        <w:br/>
        <w:t>Actualmente Taigüer Generadores, ha firmado diferentes acuerdos con las mejores marcas de motores de grupos electrógenos como son Perkins, Cummins, Volvo, Lovol y Weichai, consiguiendo así ofrecer un gran abanico de opciones a todos sus clientes internacionales.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08409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