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Agua Eden Springs consigue un crédito de 150 millones de Euros</w:t>
      </w:r>
    </w:p>
    <w:p>
      <w:pPr>
        <w:pStyle w:val="Ttulo2"/>
        <w:rPr>
          <w:color w:val="355269"/>
        </w:rPr>
      </w:pPr>
      <w:r>
        <w:rPr>
          <w:color w:val="355269"/>
        </w:rPr>
        <w:t>La multinacional Eden Springs  ha obtenido un importante crédito de los bancos europeos con el fin de financiar su crecimiento.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 inyección de capital permitirá a la empresa madre de Agua Eden consolidar su posición de líder en el mercado en cuanto al aprovisionamiento de soluciones de bebidas para la empresa.</w:t>
        <w:br/>
        <w:t/>
        <w:br/>
        <w:t>En un momento de difícil contexto económico mundial, Raanan Zilberman, CEO del grupo Agua Eden Springs, expresó su satisfacción al considerar que acuerdo constituye un voto de confianza para la empresa.</w:t>
        <w:br/>
        <w:t/>
        <w:br/>
        <w:t>El capital va a estar destinado a expansionar y incrementar el negocio de la compañía mediante la ya existente estrategia de crecimiento orgánico combinado con un crecimiento a través de adquisiciones.</w:t>
        <w:br/>
        <w:t/>
        <w:br/>
        <w:t>Este crédito de 150 millones de euros, llega en un momento en que la empresa ha reducido significativamente su apalancamiento financiero a través de uan estrategia de gestión del flujo de caja. Estos 150 millones de euros están garantizados por un período de cinco años.</w:t>
        <w:br/>
        <w:t/>
        <w:br/>
        <w:t>De nuevo, Raanan Ziberman, expresó en nombre de la empresa madre de Agua Eden, que este extenso crédito aseguraba el progreso de la compañía en los momentos financieros difíciles que atraviesa europa.</w:t>
        <w:br/>
        <w:t/>
        <w:br/>
        <w:t>Contacto de prensa:</w:t>
        <w:br/>
        <w:t/>
        <w:br/>
        <w:t>InboundCycle</w:t>
        <w:br/>
        <w:t/>
        <w:br/>
        <w:t>Hubstpot España Partner</w:t>
        <w:br/>
        <w:t/>
        <w:br/>
        <w:t>Tel: 935 088 241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