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Planning Group inicia el ciclo de webinars de 2012</w:t>
      </w:r>
    </w:p>
    <w:p>
      <w:pPr>
        <w:pStyle w:val="Ttulo2"/>
        <w:rPr>
          <w:color w:val="355269"/>
        </w:rPr>
      </w:pPr>
      <w:r>
        <w:rPr>
          <w:color w:val="355269"/>
        </w:rPr>
        <w:t>Planning Group inicia el año 2012 impulsando a través de una serie de webinars, sus productos dirigidos a sectores específicos.</w:t>
      </w:r>
    </w:p>
    <w:p>
      <w:pPr>
        <w:pStyle w:val="LOnormal"/>
        <w:rPr>
          <w:color w:val="355269"/>
        </w:rPr>
      </w:pPr>
      <w:r>
        <w:rPr>
          <w:color w:val="355269"/>
        </w:rPr>
      </w:r>
    </w:p>
    <w:p>
      <w:pPr>
        <w:pStyle w:val="LOnormal"/>
        <w:jc w:val="left"/>
        <w:rPr/>
      </w:pPr>
      <w:r>
        <w:rPr/>
        <w:t/>
        <w:br/>
        <w:t/>
        <w:br/>
        <w:t>Destacando a Asprova y Asombra en versiones que aportan soluciones pensadas especialmente en las necesidades de los diferentes tipos de industria, como parte de su esfuerzo permanente en ofrecer herramientas que faciliten el proceso de producción.</w:t>
        <w:br/>
        <w:t/>
        <w:br/>
        <w:t>Son ocho los sectores industriales a los que Planning Group dirige sus soluciones, dentro de los cuales encontramos, alimentación y bienes de consumo, impresión y packaging, química y farmacéutica, automoción, bienes de equipo, plástico y caucho, transformación de metal y fabricación por proyecto; todas con funcionalidades que de forma general ofrecen beneficios resultantes en mejoras de la productividad de la fábrica, disminución en los plazos de entrega y hasta abaratar costes.</w:t>
        <w:br/>
        <w:t/>
        <w:br/>
        <w:t>Con la finalidad de dar a conocer las funcionalidades dirigidas a cada tipo de industria se llevarán a cabo semanalmente webinars específicos por sector, que tratarán las principales dificultades de la industria, y cómo cada proyecto puede formar parte de la solución a los problemas que existen actualmente en cada una de las áreas.</w:t>
        <w:br/>
        <w:t/>
        <w:br/>
        <w:t>Infórmese sobre la fecha del webinar de su interés en nuestro calendario y contáctenos para formalizar su inscripción. En caso de que la fecha de su sector ya haya pasado, de igual forma puede comunicarse con nosotros, para hacerle saber sobre una nueva fecha.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