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COEPA y FREMAP abogan por reforzar el papel de las mutuas en la gestión del absentismo </w:t>
      </w:r>
    </w:p>
    <w:p>
      <w:pPr>
        <w:pStyle w:val="Ttulo2"/>
        <w:rPr>
          <w:color w:val="355269"/>
        </w:rPr>
      </w:pPr>
      <w:r>
        <w:rPr>
          <w:color w:val="355269"/>
        </w:rPr>
        <w:t>En la mesa de diàlogo social entre CEOE y sindicatos hay acuerdo en la necesidad de abordar medidas que permitan el control  del absentismo y en la implicación de las mutuas en este cometido.</w:t>
      </w:r>
    </w:p>
    <w:p>
      <w:pPr>
        <w:pStyle w:val="LOnormal"/>
        <w:rPr>
          <w:color w:val="355269"/>
        </w:rPr>
      </w:pPr>
      <w:r>
        <w:rPr>
          <w:color w:val="355269"/>
        </w:rPr>
      </w:r>
    </w:p>
    <w:p>
      <w:pPr>
        <w:pStyle w:val="LOnormal"/>
        <w:jc w:val="left"/>
        <w:rPr/>
      </w:pPr>
      <w:r>
        <w:rPr/>
        <w:t/>
        <w:br/>
        <w:t/>
        <w:br/>
        <w:t>El director ejecutivo de COEPA, Fermín Crespo, ha participado en la presentación del acto inicial del Círculo de Buenas Prácticas en la gestión del absentismo en el que participan empresas de la provincia de Alicante junto a Fernando Martínez, director regional de FREMAP.</w:t>
        <w:br/>
        <w:t/>
        <w:br/>
        <w:t>Crespo ha referido que el absentismo laboral ocasiona graves pérdidas a los empresarios y trabajadores. El gasto por este concepto en la última década es creciente en España y las empresas cargan con una parte muy elevada del mismo, más allá de otros problemas organizativos, sociales o de productividad.</w:t>
        <w:br/>
        <w:t/>
        <w:br/>
        <w:t>En 2009 había más de 1.000.000 de trabajadores que no producían ningún día al año por estar en situación de baja por enfermedad y accidente común, lo que suponía entonces un 6,5% de la oblación trabajadora. Estas cifras son alarmantes.</w:t>
        <w:br/>
        <w:t/>
        <w:br/>
        <w:t>Asimismo, ha animado a los asistentes a compartir experiencias en la lucha contra el absentismo, de forma que logremos mejorar su control y consigamos una mejora de la productividad.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