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Fundación Cesare Scariolo lanza su nueva web</w:t>
      </w:r>
    </w:p>
    <w:p>
      <w:pPr>
        <w:pStyle w:val="Ttulo2"/>
        <w:rPr>
          <w:color w:val="355269"/>
        </w:rPr>
      </w:pPr>
      <w:r>
        <w:rPr>
          <w:color w:val="355269"/>
        </w:rPr>
        <w:t>www.fundacioncesarescariolo.org potencia la comunicación y la difusión de su acción social, basada en la mejora de la calidad de vida del niño enfermo y de su familia. </w:t>
      </w:r>
    </w:p>
    <w:p>
      <w:pPr>
        <w:pStyle w:val="LOnormal"/>
        <w:rPr>
          <w:color w:val="355269"/>
        </w:rPr>
      </w:pPr>
      <w:r>
        <w:rPr>
          <w:color w:val="355269"/>
        </w:rPr>
      </w:r>
    </w:p>
    <w:p>
      <w:pPr>
        <w:pStyle w:val="LOnormal"/>
        <w:jc w:val="left"/>
        <w:rPr/>
      </w:pPr>
      <w:r>
        <w:rPr/>
        <w:t/>
        <w:br/>
        <w:t/>
        <w:br/>
        <w:t>Año nuevo web nueva. La Fundación Cesare Scariolo pone en marcha su nueva web www.fundacioncesarescariolo.org.</w:t>
        <w:br/>
        <w:t/>
        <w:br/>
        <w:t>Con un solo vistazo sobre la página se hace patente la trasparencia y el interés por la información abierta y directa. Los usuarios pueden acceder a todo tipo de datos de forma fácil y minuciosa.</w:t>
        <w:br/>
        <w:t/>
        <w:br/>
        <w:t>Se destaca por encima de todo el objetivo principal de la fundación: mejorar la vida del paciente y de su entorno. Esto se traduce en una serie de ayudas sociales tan importantes como el alquiler de pisos para las familias con niños en tratamiento, la ayuda psicológica a los pequeños y sus familias, y la formación de los profesionales que tratan a los pacientes, posibilitándoles una mayor especialización, etc.</w:t>
        <w:br/>
        <w:t/>
        <w:br/>
        <w:t>La disponibilidad de información actualizada es otra de las particularidades de la Web. Todas las noticias concernientes a la Fundación Cesare Scariolo y en particular la recogida desde los medios de comunicación tienen espacio directo en la página principal de la Web.</w:t>
        <w:br/>
        <w:t/>
        <w:br/>
        <w:t>¿Cuáles son las actividades de la FCS? ¿Cuáles los propósitos? ¿Qué acción social se desarrolla concretamente? ¿Cómo se puede hacer una donación? Son algunos de los interrogantes que se responden abiertamente desde la web.</w:t>
        <w:br/>
        <w:t/>
        <w:br/>
        <w:t>Las colaboraciones pueden realizarse en internet bajo varias fórmulas, como particulares o como empresas asociadas. También la periodicidad del donativo es flexible pudiéndose establecer como trasferencia mensual o como aportación esporádica en la cuenta habilitada a tal efecto en UNICAJA 2103 0250 21 0030004983.</w:t>
        <w:br/>
        <w:t/>
        <w:br/>
        <w:t>Destacado también es el apartado reservado a la historia de la entidad donde su fundador y presidente, Sergio Scariolo, desgrana su vinculación personal con la enfermedad del cáncer y los motivos que le impulsaron a embarcarse en este proyecto social al que califica de granito más de arena entre las muchas personas e instituciones que dedican todo su esfuerzo a la lucha contra las enfermedades.</w:t>
        <w:br/>
        <w:t/>
        <w:br/>
        <w:t>Los enlaces a redes sociales (Facebook y Twitter) o el archivo fotográfico de las actividades desarrolladas por la FCS toman relevancia en esta nueva página donde el visitante toma conciencia de todos los proyectos impulsados por la entidad desde el primer click.</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29601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