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COPAL, la cooperativa agrícola màs grande de España en Cítricos arranca Microsoft Dynamics NAV de la mano de Gregal.</w:t>
      </w:r>
    </w:p>
    <w:p>
      <w:pPr>
        <w:pStyle w:val="Ttulo2"/>
        <w:rPr>
          <w:color w:val="355269"/>
        </w:rPr>
      </w:pPr>
      <w:r>
        <w:rPr>
          <w:color w:val="355269"/>
        </w:rPr>
        <w:t>La cooperativa agrícola màs grande de España en Cítricos arranca Microsoft Dynamics NAV de la mano de Gregal.</w:t>
      </w:r>
    </w:p>
    <w:p>
      <w:pPr>
        <w:pStyle w:val="LOnormal"/>
        <w:rPr>
          <w:color w:val="355269"/>
        </w:rPr>
      </w:pPr>
      <w:r>
        <w:rPr>
          <w:color w:val="355269"/>
        </w:rPr>
      </w:r>
    </w:p>
    <w:p>
      <w:pPr>
        <w:pStyle w:val="LOnormal"/>
        <w:jc w:val="left"/>
        <w:rPr/>
      </w:pPr>
      <w:r>
        <w:rPr/>
        <w:t/>
        <w:br/>
        <w:t/>
        <w:br/>
        <w:t>La Cooperativa Agricola S.C.J. Coop. V. (COPAL) de Algemesí (Valencia) ha implantado para la campaña 2.011-2.012, VisionFruit, el vertical con más implantaciones en el mercado basado en Microsoft Dynamics NAV (Navision).</w:t>
        <w:br/>
        <w:t/>
        <w:br/>
        <w:t>Copal es la cooperativa agrícola más grande más grande de España dedicada a la producción, envasado y comercialización de cítricos. Además de cítricos, Copal comercializa fruta de hueso, caqui, sandía y arroz, ocupando una superficie de 112.500 m², 45.000 m² de los cuales son dedicados a las naves de producción. </w:t>
        <w:br/>
        <w:t/>
        <w:br/>
        <w:t>Para prestar el mejor servicio a sus socios, Copal cuenta con diversas secciones: hortofrutícola, suministros, gasolinera, secadero, cultivos en común y seguros. El objetivo de la cooperativa era integrar en una única herramienta de gestión todas las actividades que realizan. VisionFruit les ha permitido gestionar en un único sistema de información todos los procesos relativos a la actividad diaria de la cooperativa.</w:t>
        <w:br/>
        <w:t/>
        <w:br/>
        <w:t>Contando con más de 50 usuarios concurrentes que están trabajando sobre Microsoft Dynamics NAV, Copal ha cumplido con todas las necesidades que le pedían a un ERP: gestionar en una única herramienta y de manera eficiente todos sus procesos de negocio.</w:t>
        <w:br/>
        <w:t/>
        <w:br/>
        <w:t>http://www.gregal.info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