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PMcM nombra a Pilar Ferrer nueva directora ejecutiva</w:t>
      </w:r>
    </w:p>
    <w:p>
      <w:pPr>
        <w:pStyle w:val="Ttulo2"/>
        <w:rPr>
          <w:color w:val="355269"/>
        </w:rPr>
      </w:pPr>
      <w:r>
        <w:rPr>
          <w:color w:val="355269"/>
        </w:rPr>
        <w:t>Ferrer organizarà, dirigirà, coordinarà, supervisarà y controlarà la ejecución de los planes, programas y proyectos de la PMcM con el objetivo de contribuir a que la entidad consiga la aplicación efectiva y rigurosa de la actual Legislación</w:t>
      </w:r>
    </w:p>
    <w:p>
      <w:pPr>
        <w:pStyle w:val="LOnormal"/>
        <w:rPr>
          <w:color w:val="355269"/>
        </w:rPr>
      </w:pPr>
      <w:r>
        <w:rPr>
          <w:color w:val="355269"/>
        </w:rPr>
      </w:r>
    </w:p>
    <w:p>
      <w:pPr>
        <w:pStyle w:val="LOnormal"/>
        <w:jc w:val="left"/>
        <w:rPr/>
      </w:pPr>
      <w:r>
        <w:rPr/>
        <w:t/>
        <w:br/>
        <w:t/>
        <w:br/>
        <w:t>Uno de los proyectos más inmediatos de Ferrer será organizar un encuentro con el nuevo equipo de Gobierno para presentar la batería de propuestas de la PMcM para combatir la morosidad en España</w:t>
        <w:br/>
        <w:t/>
        <w:br/>
        <w:t>Madrid, 9 de enero de 2012. Pilar Ferrer Pascual ha sido nombrada directora ejecutiva de la Plataforma Multisectorial contra la Morosidad (PMcM), organización que tiene reconocida en la propia Ley 15/2010 su legitimación activa en el ámbito de la morosidad y que agrupa a entidades estatales, autonómicas y sectoriales, que en conjunto representan a cerca de 1 millón de empresas -con una cifra de negocio cercana a los 150.000 millones de euros- y que dan empleo a más de 4,5 millones de trabajadores y autónomos.</w:t>
        <w:br/>
        <w:t/>
        <w:br/>
        <w:t>Ferrer organizará, dirigirá, coordinará, supervisará y controlará la ejecución de los planes, programas y proyectos de la PMcM con el objetivo de contribuir a que la entidad consiga en España la aplicación efectiva y rigurosa de la actual Legislación de Lucha contra la Morosidad en las Operaciones Comerciales. Asimismo, se encargará de incorporar al engranaje de la PMcM organizaciones empresariales de ámbito estatal, autonómico y sectorial.</w:t>
        <w:br/>
        <w:t/>
        <w:br/>
        <w:t>Uno de los proyectos más inmediatos de Ferrer será organizar un encuentro con el nuevo equipo de Gobierno para presentar la batería de propuestas de la PMcM para combatir la morosidad en España, entre las que destaca la creación de un régimen sancionador por incumplimiento, un Observatorio contra la Morosidad, la figura del mediador empresarial y de los tribunales de comercio y una línea de créditos ICO, entre otras medidas.</w:t>
        <w:br/>
        <w:t/>
        <w:br/>
        <w:t>Licenciada en Ciencias Económicas y Empresariales por la Universidad Pontificia Comillas (ICADE), la nueva directora ejecutiva de la PMcM ha ejercido de profesora en la Universidad Autónoma de Guadalajara (México), y en el ámbito empresarial ha desempeñado diversos cargos de responsabilidad en Indra Sistemas, Soluziona, Banco Herrero y Banco Urquijo. Con su reciente incorporación, la PMcM da un paso decisivo en su profesionalización, asegura su presidente, Rafael Barón.</w:t>
        <w:br/>
        <w:t/>
        <w:br/>
        <w:t>Por su parte, Ferrer ha manifestado su agradecimiento a la Plataforma Multisectorial contra la Morosidad por su reciente nombramiento, así como su ilusión por este nuevo cargo, desde el cual, y según sus palabras, podrá combatir con mayor eficacia la lacra de la morosidad que está afectando a las empresas españolas en su conjunto.</w:t>
        <w:br/>
        <w:t/>
        <w:br/>
        <w:t>Sobre la PMcM</w:t>
        <w:br/>
        <w:t/>
        <w:br/>
        <w:t>La Plataforma Multisectorial contra la Morosidad (PMcM) agrupa a entidades estatales, autonómicas y sectoriales, que en conjunto representan a cerca de 1 millón de empresas -con una cifra de negocio cercana a los 150.000 millones de euros- y que dan empleo a más de 4,5 millones de trabajadores y autónomos (www.pmcm.es). Asimismo, la PMcM tiene reconocida en la propia Ley 15/2010 su legitimación activa en este ámbito.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