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multinacional vente-privee.com elige a AxiCom como agencia de comunicación en España</w:t>
      </w:r>
    </w:p>
    <w:p>
      <w:pPr>
        <w:pStyle w:val="Ttulo2"/>
        <w:rPr>
          <w:color w:val="355269"/>
        </w:rPr>
      </w:pPr>
      <w:r>
        <w:rPr>
          <w:color w:val="355269"/>
        </w:rPr>
        <w:t>Madrid, 9 de enero de 2011 ? vente-privee.com, pionero y creador de la categoría de clubs de venta privada online, ha escogido a AxiCom como su agencia de comunicación en España.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multinacional de origen francés ha conseguido en sus 10 años de vida posicionarse en el mapa digital internacional como líder en su categoría facturando a nivel europeo 969 millones de euros, de los cuales 74,6 millones han sido facturados en España en el año 2010. Con más de 14 millones de usuarios vente-privee.com está presente en ocho países europeos.</w:t>
        <w:br/>
        <w:t/>
        <w:br/>
        <w:t>Uno de los logros principales de la compañía es haber creado una categoría de ventas flash de grandes marcas y a grandes descuentos que han ayudado a revolucionar los hábitos de compra de los consumidores y los modos de venta de las marcas sin perder el toque premium que la caracteriza.</w:t>
        <w:br/>
        <w:t/>
        <w:br/>
        <w:t>Por su parte, AxiCom es una de las 10 mayores agencia de comunicación especializadas en TIC y sector ecommerce de Europa. Axicom ofrece consultoría estratégica e implementación de campañas de comunicación off line y on line a clientes de diferentes sectores y tamaños. Creada en noviembre de 1994, la sede central de AxiCom está en Londres y tiene oficinas propias en España, Alemania, Francia, Italia, Países Bajos y Noruega y EEUU.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