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Fomento de las pràcticas en el sector seguros</w:t>
      </w:r>
    </w:p>
    <w:p>
      <w:pPr>
        <w:pStyle w:val="Ttulo2"/>
        <w:rPr>
          <w:color w:val="355269"/>
        </w:rPr>
      </w:pPr>
      <w:r>
        <w:rPr>
          <w:color w:val="355269"/>
        </w:rPr>
        <w:t>La Universidad Rey Juan Carlos de Madrid ha firmado un acuerdo de colaboración con el Consejo General de los Colegios de Mediadores de Seguros. Gracias a éste, los alumnos del último año universitario y, sobre todo, aquellos estudiantes de Derecho y Ad</w:t>
      </w:r>
    </w:p>
    <w:p>
      <w:pPr>
        <w:pStyle w:val="LOnormal"/>
        <w:rPr>
          <w:color w:val="355269"/>
        </w:rPr>
      </w:pPr>
      <w:r>
        <w:rPr>
          <w:color w:val="355269"/>
        </w:rPr>
      </w:r>
    </w:p>
    <w:p>
      <w:pPr>
        <w:pStyle w:val="LOnormal"/>
        <w:jc w:val="left"/>
        <w:rPr/>
      </w:pPr>
      <w:r>
        <w:rPr/>
        <w:t/>
        <w:br/>
        <w:t/>
        <w:br/>
        <w:t>El Consejo General de los Colegios de Mediadores de Seguros y la Universidad Rey Juan Carlos de Madrid impulsarán el desarrollo profesional de los estudiantes universitarios. Mediante un acuerdo de colaboración firmado por ambas, los alumnos de último curso contarán con la posibilidad de realizar prácticas universitarias en diferentes empresas del sector asegurador.</w:t>
        <w:br/>
        <w:t/>
        <w:br/>
        <w:t>El objetivo fundamental es impulsar y fomentar las relaciones humanas y, sobre todo, profesionales entre los recién licenciados. Éstos podrán optar a diferentes prácticas empresariales dentro del sector seguros, que les permitan la integración profesional y el impulso de sus carreras.</w:t>
        <w:br/>
        <w:t/>
        <w:br/>
        <w:t>Según ha confirmado el Consejo General no es la primera vez que realizan acciones de este tipo. Es más, afirman que llevan a cabo numerosos acuerdos y alianzas con diferentes asociaciones y universidades que intentan promover la integración de los alumnos, ya que en definitiva, son éstos los futuros trabajadores del sector.</w:t>
        <w:br/>
        <w:t/>
        <w:br/>
        <w:t>Y es que es importante fomentar los estudios relacionados con el sector y las ciencias actuariales. Tanto es así que, además de los colegios de mediadores y las universidades, son también las propias aseguradoras las que ofertan becas y estudios, Por ejemplo, algunas de las compañías que forman parte del comparador de seguros online Seguros.es, destacan por ofrecer becas y premios tanto a mutualistas como no mutualistas, impulsando de este modo la ciencia, innovación y cultura.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