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Sport Lab patrocina el equipo BikeZona-Dynatek</w:t>
      </w:r>
    </w:p>
    <w:p>
      <w:pPr>
        <w:pStyle w:val="Ttulo2"/>
        <w:rPr>
          <w:color w:val="355269"/>
        </w:rPr>
      </w:pPr>
      <w:r>
        <w:rPr>
          <w:color w:val="355269"/>
        </w:rPr>
        <w:t>SPORT LAB y el equipo de Raid-Aventura BikeZona-Dynatek han alcanzado un acuerdo de patrocinio para la temporada del 2012.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SPORT LAB y el equipo de Raid-Aventura BikeZona-Dynatek han alcanzado un acuerdo de patrocinio por el que SPORT LAB se responsabilizará de la salud y rendimiento del equipo.</w:t>
        <w:br/>
        <w:t/>
        <w:br/>
        <w:t>Para ello SPORT LAB llevará a cabo los correspondientes estudios biomecánicos, así como un seguimiento de la evolución de los corredores para que puedan dar el máximo de sí con salud y minimizando los riesgos y lesiones. De este modo podrán abordar su intensísimo calendario deportivo con la total garantía de contar con el mejor asesoramiento.</w:t>
        <w:br/>
        <w:t/>
        <w:br/>
        <w:t>El equipo BikeZona-Dynatek deposita así su confianza en la avanzada e innovadora tecnología de Sport Lab, gracias a la cual tendrá el mejor asesoramiento para lograr estupendos resultados.</w:t>
        <w:br/>
        <w:t/>
        <w:br/>
        <w:t>Sigue toda la información en www.bikezona.com o www.sportlab.es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