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WorkandTrack.es: un año con un balance muy positivo</w:t>
      </w:r>
    </w:p>
    <w:p>
      <w:pPr>
        <w:pStyle w:val="Ttulo2"/>
        <w:rPr>
          <w:color w:val="355269"/>
        </w:rPr>
      </w:pPr>
      <w:r>
        <w:rPr>
          <w:color w:val="355269"/>
        </w:rPr>
        <w:t>WorkandTrack.es finaliza el 2011 con todos sus objetivos cumplidos y màs que satisfecho por los logros alcanzados durante este año que estamos a punto de terminar.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contratos con grandes cuentas, las novedades en su aplicación de control y gestión de flotas (control de combustible, control de rutas, etc.) la ampliación de su cobertura a nivel mundial y las certificaciones de calidad otorgadas por Microsoft, han sido las principales bazas logradas por WorkandTrack.es alcanzado el reconocimiento de las principales marcas de diversos sectores.</w:t>
        <w:br/>
        <w:t/>
        <w:br/>
        <w:t>WorkandTrack.es también destaca del 2011 la ampliación de su departamento de post-venta, reforzado tanto en personal como a nivel tecnológico para atender el amplio abanico de situaciones que se plantean a diario, obteniendo los mayores índices de satisfacción por parte de sus clientes.</w:t>
        <w:br/>
        <w:t/>
        <w:br/>
        <w:t>El principal objetivo de WorkandTrack.es para el 2012 es aumentar el compromiso adquirido con sus clientes en seguir innovando e incorporando herramientas que permitan a sus usuarios aumentar la rentabilidad de su flota, convirtiendo a WorkandTrack en su parthner de movilidad.</w:t>
        <w:br/>
        <w:t/>
        <w:br/>
        <w:t>Otro apartado en el que WorkandTrack.es va a invertir durante el 2012, es en explotar su identidad corporativa. Su presencia en programas de radio y prensa, tanto del sector como de tirada nacional, han lanzado a WorkandTrack.es a establecerse como empresa líder en el sector del control, gestión y localización de flotas y activos móviles.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28232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