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Casta Salud se encargarà de atender hasta 2013 el Programa de Metadona del Ayuntamiento de Madrid</w:t>
      </w:r>
    </w:p>
    <w:p>
      <w:pPr>
        <w:pStyle w:val="Ttulo2"/>
        <w:rPr>
          <w:color w:val="355269"/>
        </w:rPr>
      </w:pPr>
      <w:r>
        <w:rPr>
          <w:color w:val="355269"/>
        </w:rPr>
        <w:t>Se trata de la única empresa privada en España que gestiona la elaboración y distribución de sustitutivos opiàceos para una entidad pública</w:t>
      </w:r>
    </w:p>
    <w:p>
      <w:pPr>
        <w:pStyle w:val="LOnormal"/>
        <w:rPr>
          <w:color w:val="355269"/>
        </w:rPr>
      </w:pPr>
      <w:r>
        <w:rPr>
          <w:color w:val="355269"/>
        </w:rPr>
      </w:r>
    </w:p>
    <w:p>
      <w:pPr>
        <w:pStyle w:val="LOnormal"/>
        <w:jc w:val="left"/>
        <w:rPr/>
      </w:pPr>
      <w:r>
        <w:rPr/>
        <w:t/>
        <w:br/>
        <w:t/>
        <w:br/>
        <w:t>Madrid, 26 de diciembre.- Casta Salud, la empresa socio-sanitaria del Grupo Eptisa, será la encargada de ejecutar hasta 2013 las tareas de elaboración y distribución de metadona para los centros de atención a los drogodependientes del Instituto de Adicciones de Madrid Salud. El presupuesto del contrato asciende a 1,65 millones de euros. </w:t>
        <w:br/>
        <w:t/>
        <w:br/>
        <w:t>Casta Salud es la única empresa privada que gestiona la elaboración y distribución de metadona para una entidad pública en España. Además, su unidad de farmacia es la que atiende a un mayor número de pacientes en todo el territorio nacional. </w:t>
        <w:br/>
        <w:t/>
        <w:br/>
        <w:t>El actual contrato supone en la práctica renovar el servicio que venía prestando Casta Salud al Ayuntamiento de Madrid desde 2007, año en que sustituyó en la gestión del mismo a Cruz Roja Española. Mediante este contrato, Casta Salud ofrece cobertura farmacológica a las distintas unidades de que dispone el organismo municipal para aplicar su programas de sustitutivos opiáceos. </w:t>
        <w:br/>
        <w:t/>
        <w:br/>
        <w:t>La red asistencial atendida por Casta Salud consta de siete Centros de Atención a Drogodependientes (CAD), cuatro unidades móviles, una unidad terapéutica, una unidad hospitalaria y un albergue. Mediante estos recursos fueron atendidos en 2010 un total de 3.048 pacientes en tratamiento con metadona, y se prepararon y dispensaron 10.200 dosis a la semana (aproximadamente 2.000 diarias).</w:t>
        <w:br/>
        <w:t/>
        <w:br/>
        <w:t>El equipo de Casta Salud asignado a este servicio consta de cinco farmacéuticos, seis técnicos de laboratorio clínico y dos auxiliares. </w:t>
        <w:br/>
        <w:t/>
        <w:br/>
        <w:t>La compañía socio-sanitaria ha aportado una serie de mejoras relacionadas con la prestación de este servicio, algunas de ellas pioneras en España dentro de este campo asistencial, como el estricto control de calidad de la solución madre, desde donde se prepara la dosis dispensada a los pacientes, con el fin de verificar que la dilución es correcta y la dosis se corresponde con la prescrita. </w:t>
        <w:br/>
        <w:t/>
        <w:br/>
        <w:t>Adicionalmente, Casta Salud proporciona al Instituto de Adicciones de Madrid Salud un servicio de análisis clínicos para el control médico de los pacientes, y aporta recursos para la realización de investigaciones en el ámbito de la farmacogenética de las drogodependencias y la organización de actividades formativas. </w:t>
        <w:br/>
        <w:t/>
        <w:br/>
        <w:t>Acerca de Casta Salud</w:t>
        <w:br/>
        <w:t/>
        <w:br/>
        <w:t>Casta Salud es la primera empresa privada en el sector de los servicios de salud mental y psicogeriatría en España. La compañía gestiona en la actualidad un total de 4 centros y ha alcanzado una oferta de 1.000 plazas con una cobertura geográfica nacional.</w:t>
        <w:br/>
        <w:t/>
        <w:br/>
        <w:t>Casta Salud es una empresa del Grupo Eptisa, compañía internacional con fuerte presencia en ingeniería, arquitectura y tecnologías de la información. Como empresa, basa su estrategia en la aplicación del conocimiento técnico, la creatividad, la innovación y las últimas tecnologías, con el objetivo de lograr un desarrollo sostenible y el bienestar de las personas.</w:t>
        <w:br/>
        <w:t/>
        <w:br/>
        <w:t>El Grupo Eptisa cuenta con más de 2.000 empleados y logró una cifra de ingresos superior a los 162 millones de euros en 2010.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