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mercado inmobiliario de alta gama, una inversión segura </w:t></w:r></w:p><w:p><w:pPr><w:pStyle w:val="Ttulo2"/><w:rPr><w:color w:val="355269"/></w:rPr></w:pPr><w:r><w:rPr><w:color w:val="355269"/></w:rPr><w:t>El sector inmobiliario de lujo parece estar experimentando los primeros síntomas de un cambio de tendencia en positivo. Los activos inmobiliarios y residenciales de alta gama en España vuelven a acaparar la atención sobre todo de inversores extranjeros</w:t></w:r></w:p><w:p><w:pPr><w:pStyle w:val="LOnormal"/><w:rPr><w:color w:val="355269"/></w:rPr></w:pPr><w:r><w:rPr><w:color w:val="355269"/></w:rPr></w:r></w:p><w:p><w:pPr><w:pStyle w:val="LOnormal"/><w:jc w:val="left"/><w:rPr></w:rPr></w:pPr><w:r><w:rPr></w:rPr><w:t></w:t><w:br/><w:t></w:t><w:br/><w:t>Ingleses, rusos y holandeses parecen ser, por ahora, los que más están poniendo miras en nuestro país, según señalan operadores y firmas especializadas en este segmento, como son Engel & Völkers, Rimontgó y Luxury Properties. Y estos son solo la punta del iceberg, si tenemos en cuenta que ha vuelto a aumentar el número de millonarios en el mundo. Actualmente, existen 10,9 millones de ciudadanos que ostentan grandes patrimonios (personas con más de 25 millones de dólares en cartera), según datos de Merril Lynch y CapGemini. </w:t><w:br/><w:t></w:t><w:br/><w:t>Sin lugar a dudas, entre los atractivos que presenta el mercado inmobiliario español para los inversores foráneos figura el precio los inmuebles han descendido hasta un 40% en los últimos cuatro años-, con grandes oportunidades en el ámbito residencial (villas de lujo en venta y viviendas exclusivas); además, las infraestructuras y calidad de las construcciones españolas; por supuesto, el buen clima y la belleza del paisaje. </w:t><w:br/><w:t></w:t><w:br/><w:t>Entre las regiones que más expectación levantan figuran la Costa del Sol (se pueden encontrar mansiones de lujo), los archipiélagos canario y balear (exclusivas residencias y casas de lujo sobre todo en Mallorca) y las grandes urbes, como es el caso de Madrid, Barcelona, Valencia y Sevilla, entre otras. </w:t><w:br/><w:t></w:t><w:br/><w:t>Una selección de algunas de las más singulares y exclusivas viviendas y urbanizaciones de alta gama se pueden encontrar en el catálogo online Best! in Spain, que recoge diversas propuestas high quality tanto en el ámbito residencial e inmobiliario como golf resorts, propuestas de spa y hoteles con encanto, así como otros servicios (actividad náutica, yates de lujo, etc.).</w:t><w:br/><w:t></w:t><w:br/><w:t>Sobre Best! in Spain</w:t><w:br/><w:t></w:t><w:br/><w:t>Ofrecer a los usuarios una cuidada selección con los mejores productos y servicios que se pueden encontrar en España. Con ese objetivo nace el exclusivo catálogo online Best! in Spain, un muestrario en el que poder acceder de forma directa a viviendas de ensueño, los más lujosos y selectos hoteles y resorts, los mejores campos de golf, destinos turísticos para soñar, así como diferentes y cuidadas propuestas del mundo del wellness. </w:t><w:br/><w:t></w:t><w:br/><w:t>Por el momento, Best! in Spain está disponible en español y en inglés. El proyecto nace con una clara vocación de dar a conocer lo más selecto y exclusivo de nuestro mercado, tanto en España como en el extranjero. Tras el lanzamiento de las versiones española e inglesa del catálogo, en los próximos meses se pondrá en marcha el site para otros paíe. Está a punto de realizarse el lanzamiento del catálogo en inglés y en los próximos meses se pondrá en marcha el site para otros mercados de interés, como el alemán y el ruso.</w:t><w:br/><w:t></w:t><w:br/><w:t>Más información: </w:t><w:br/><w:t></w:t><w:br/><w:t>www.thebestinspain.es</w:t><w:br/><w:t></w:t><w:br/><w:t>Community Manager & Press</w:t><w:br/><w:t></w:t><w:br/><w:t>prensa@thebestinspain.com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