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Linagliptina (Trajenta) demuestra una mejora notable en el control glucémico en combinación inicial con metformina</w:t></w:r></w:p><w:p><w:pPr><w:pStyle w:val="Ttulo2"/><w:rPr><w:color w:val="355269"/></w:rPr></w:pPr><w:r><w:rPr><w:color w:val="355269"/></w:rPr><w:t>Datos adicionales sobre monoterapia con linagliptina muestran un control duradero de la glucosa con un riesgo bajo de hipoglucemia </w:t></w:r></w:p><w:p><w:pPr><w:pStyle w:val="LOnormal"/><w:rPr><w:color w:val="355269"/></w:rPr></w:pPr><w:r><w:rPr><w:color w:val="355269"/></w:rPr></w:r></w:p><w:p><w:pPr><w:pStyle w:val="LOnormal"/><w:jc w:val="left"/><w:rPr></w:rPr></w:pPr><w:r><w:rPr></w:rPr><w:t></w:t><w:br/><w:t></w:t><w:br/><w:t>Sant Cugat del Vallès (Barcelona), 22 de diciembre de 2011 - Boehringer Ingelheim y Eli Lilly and Company han anunciado los resultados de un estudio abierto fase III de 24 semanas con linagliptina en combinación inicial con metformina, que muestra reducciones significativas en glucemia en adultos con diabetes tipo 2 (DT2).1 Los resultados se han presentado en el Congreso Mundial de Diabetes en Dubai de la Federación Internacional de Diabetes (IDF).</w:t><w:br/><w:t></w:t><w:br/><w:t>El tratamiento con combinación inicial de linagliptina con metformina causó un promedio de reducciones de HbA1c del 3,7% en pacientes mal controlados después de 24 semanas (resultados relativos a un subgrupo de pacientes mal controlados con HbA1c de 11) El tratamiento se toleró bien, un 9% de pacientes sufrió acontecimientos adversos (AE) relacionados con el fármaco y sólo un 1,5% de los pacientes notificó hipoglucemia.1</w:t><w:br/><w:t></w:t><w:br/><w:t>En este sentido, el profesor Klaus Dugi, Vicepresidente Corporativo Senior de Medicina de Boehringer Ingelheim comenta que: muchos pacientes con niveles altos de HbA1c necesitan un tratamiento adicional a la metformina para lograr normalizar los niveles de glucosa Linagliptina puede brindar apoyo a pacientes con diabetes tipo 2 para que traten de manera efectiva la enfermedad y alcancen sus objetivos de glucemia.</w:t><w:br/><w:t></w:t><w:br/><w:t>Además, linagliptina demostró mejoras duraderas en el control glucémico con un riesgo bajo de acontecimientos adversos en una fase de extensión de 34 semanas de un ensayo de monoterapia de un año.2, 3</w:t><w:br/><w:t></w:t><w:br/><w:t>Linagliptina se comparó con glimepirida en pacientes con DT2 para los que no era apropiada la metformina por intolerancia o contraindicación. Los niveles de HbA1c en pacientes tratados con linagliptina permanecieron estables desde el 7,5% en la semana 18 hasta el 7,4% en la semana 52.2 Se observó una eficacia semejante con glimepirida, y los pacientes del grupo de linagliptina demostraron un número global más bajo de AE: 2</w:t><w:br/><w:t></w:t><w:br/><w:t>Asimismo, un análisis de 8 ensayos globales fase III respaldan el prometedor perfil cardiovascular (CV) de linagliptina.6 El criterio de valoración primario fue un compuesto de muerte CV, ictus no mortal, infarto de miocardio no mortal y hospitalización por angina de pecho inestable. Los resultados agrupados revelaron una reducción de un 69% del criterio de valoración primario para pacientes con el nivel basal más alto de la función de Framingham cuando se trata con linagliptina en relación a los comparadores respectivos.6</w:t><w:br/><w:t></w:t><w:br/><w:t>Actualmente, se está investigando el perfil de seguridad CV de linagliptina en 6.000 pacientes en el ensayo CAROLINA (estudio de resultados cardiovascular de linagliptina frente a glimepirida en pacientes con diabetes tipo 2).7, 8</w:t><w:br/><w:t></w:t><w:br/><w:t>El ensayo CAROLINA posee un diseño único, puesto que es el primer estudio de resultados CV en la clase de los DPP-4 en incluir un comparador activo, afirmó el Dr. Robert Heine, vicepresidente de Medical Affairs de Lilly Diabetes. Forma parte de nuestro compromiso conjunto a largo plazo evaluar la efectividad de nuestros tratamientos y se añadirá al conocimiento de los médicos ayudarles a escoger el tratamiento más apropiado para sus pacientes.</w:t><w:br/><w:t></w:t><w:br/><w:t>Sobre linagliptina</w:t><w:br/><w:t></w:t><w:br/><w:t>Linagliptina (nombre comercial Tradjenta en los EE.UU. y Trajenta en Europa y otros mercados globales) es el único tratamiento contra la diabetes en una sola presentación (5 mg, toma única diaria) para todos los pacientes adultos con DT2 sin necesidad de ajuste de dosis.4, 5 A diferencia de otros inhibidores de la DPP-4, linagliptina se excreta en primer lugar sin metabolizar por vía de la bilis y el intestino, lo que significa que no se requiere ajuste de dosis con perjuicio de la función renal o hepática.4, 5</w:t><w:br/><w:t></w:t><w:br/><w:t>Sobre la diabetes</w:t><w:br/><w:t></w:t><w:br/><w:t>Se estima que 366 millones de personas tienen diabetes en todo el mundo.9 La DT2 es el tipo más común, y representa aproximadamente el 90 por ciento de todos los casos de diabetes.10 La diabetes es una enfermedad crónica que tiene lugar cuando el organismo no produce o bien no utiliza de manera adecuada la hormona insulina.</w:t><w:br/><w:t></w:t><w:br/><w:t>Boehringer Ingelheim y Eli Lilly and Company </w:t><w:br/><w:t></w:t><w:br/><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w:br/><w:t></w:t><w:br/><w:t>Boehringer Ingelheim Aportar valor a través de la innovación</w:t><w:br/><w:t></w:t><w:br/><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w:br/><w:t></w:t><w:br/><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w:br/><w:t></w:t><w:br/><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 Para más información sobre la compañía visite: www.boehringer-ingelheim.es</w:t><w:br/><w:t></w:t><w:br/><w:t>Sobre Lilly Diabetes</w:t><w:br/><w:t></w:t><w:br/><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w:br/><w:t></w:t><w:br/><w:t>Sobre Lilly</w:t><w:br/><w:t></w:t><w:br/><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w:br/><w:t></w:t><w:br/><w:t>Linagliptina está autorizado para su comercialización en España. </w:t><w:br/><w:t></w:t><w:br/><w:t>Herramienta de evaluación de riesgo para estimar el riesgo de enfermedad cardiovascular de una persona durante 10 años en base a los resultados de un gran estudio a largo plazo realizado en Framingham, Massachussets.</w:t><w:br/><w:t></w:t><w:br/><w:t>Notas a los editores:</w:t><w:br/><w:t></w:t><w:br/><w:t>Puntos importantes de los estudios clínicos presentados en IDF:</w:t><w:br/><w:t></w:t><w:br/><w:t>La combinación inicial del inhibidor de la DPP-4 linagliptina con metformina mejora el estado glucémico pobre en pacientes con diabetes tipo 21 http://tinyurl.com/Abstract-O-0617</w:t><w:br/><w:t></w:t><w:br/><w:t>El objetivo de este estudio de 24 semanas fue evaluar la seguridad y la eficacia de linagliptina más metformina como tratamiento de combinación inicial en pacientes adultos con DT2 con un estado glucémico pobre. Como muchos pacientes con DT2 no alcanzan los objetivos recomendados de control glucémico a causa del protocolo actual de primero llevar a cabo cambios en el estilo de visa y luego empezar una monoterapia, un tratamiento de combinación temprano puede resultar más apropiado.</w:t><w:br/><w:t></w:t><w:br/><w:t>Un año de linagliptina en monoterapia se tolera bien y la mejoría en el control glucémico se mantiene en los pacientes para los que la metformina resulta inapropiada2 http://tinyurl.com/Abstract-D-0920</w:t><w:br/><w:t></w:t><w:br/><w:t>Este estudio a doble ciego de extensión de 34 semanas se diseñó para evaluar la eficacia, seguridad y tolerabilidad de linagliptina en monoterapia en pacientes con DT2 controlada de manera inadecuada que no toleraron la metformina o para lo que está contraindicada y donde se necesita una alternativa de tratamiento de primera línea.</w:t><w:br/><w:t></w:t><w:br/><w:t>El riesgo cardiovascular con linagliptina en subgrupos de pacientes con diabetes tipo 2: resultados de un metaanálisis predefinido6. http://tinyurl.com/Abstract-P1349</w:t><w:br/><w:t></w:t><w:br/><w:t>Estos metaanálisis agruparon los resultados de 8 ensayos fase III aleatorizados y el impacto de linagliptina frente al comparador sobre el criterio de valoración principal CV en los subgrupos predefinidos. Los acontecimientos CV se adjudicaron mediante un comité de expertos independiente. El criterio de valoración primario fuer un compuesto de muerte CV, ictus no mortal, infarto de miocardio no mortal y hospitalización por angina de pecho inestable. Las enfermedades cardiovasculares constituyen la causa principal de muerte en pacientes con DT2.</w:t><w:br/><w:t></w:t><w:br/><w:t>REFERENCIAS</w:t><w:br/><w:t></w:t><w:br/><w:t>1. Haak, Meinicke, Jones, et al. Initial Combination of the DPP-4 Inhibitor Linagliptin with Metformin Improves Poor Glycaemic Status in Patients with Type 2 Diabetes. ABSTRACT O-0617</w:t><w:br/><w:t></w:t><w:br/><w:t>2. Patel, Barnett, Harper, et al. 1yr Linagliptin Monotherapy is Well Tolerated & Sustains Improvement in Glycaemic Control in Patients for Whom Metformin is Inappropriate. ABSTRACT D-0920</w:t><w:br/><w:t></w:t><w:br/><w:t>3. Barnett AH, Harper R, Toorawa R, et al. Linagliptin monotherapy improves glycaemic control in type 2 diabetes patients for whom metformin therapy is inappropriate. Poster no. 823-P, 46th European Association for the Study of Diabetes Annual Meeting, September 2010, Stockholm, Sweden.</w:t><w:br/><w:t></w:t><w:br/><w:t>4. Tradjenta (linagliptin) tablets. Highlights of Prescribing Information. Initial U.S. Approval: 2011. </w:t><w:br/><w:t></w:t><w:br/><w:t>5. Trajenta (linagliptin) tablets. EMA Summary of Product Characteristics. Approval 25 September 2011. www.ema.europa.eu/docs/enGB/documentlibrary/EPAR-ProductInformation/human/002110/WC500115745.pdf</w:t><w:br/><w:t></w:t><w:br/><w:t>6. Johansen, Neubacher, von Eynatten, et al. Cardiovascular risk with linagliptin in subgroups of patients with type 2 diabetes: Results of a predefined meta-analysis. ABSTRACT P-1349</w:t><w:br/><w:t></w:t><w:br/><w:t>7. ClinicalTrials.gov: www.clinicaltrials.gov/ct2/show/NCT01243424?termNCT01243424&rank1. Last accessed: October 2011.Trajenta (linagliptin) tablets. EMA Summary of Product Characteristics. Approval 25 September 2011. www.ema.europa.eu/docs/enGB/documentlibrary/EPAR-ProductInformation/human/002110/WC500115745.pdf</w:t><w:br/><w:t></w:t><w:br/><w:t>8. Rosenstock, Marx, Kahn et al. CAROLINA Trial Rationale and Design: A Long-Term, Active-Comparator, CV Outcomes Study of Linagliptin vs Glimepiride in Type 2 Diabetes. ABSTRACT D-0675a</w:t><w:br/><w:t></w:t><w:br/><w:t>9. International Diabetes Federation: www.idf.org. Last accessed: October 2011.</w:t><w:br/><w:t></w:t><w:br/><w:t>10. World Health Organization: Fact Sheet No. 312 What is Diabetes?, 2010.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