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IPRN se convierte en la primera red global independiente de agencias de relaciones públicas </w:t></w:r></w:p><w:p><w:pPr><w:pStyle w:val="Ttulo2"/><w:rPr><w:color w:val="355269"/></w:rPr></w:pPr><w:r><w:rPr><w:color w:val="355269"/></w:rPr><w:t>IPRN, a la que pertenece LUCA Comunicación Corporativa y evercom, cerrarà este ejercicio con una facturación superior a los 121 millones de dólares.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Londres / Madrid, 21 de diciembre de 2011.- La red internacional de consultoras de relaciones públicas IPRN se ha consolidado este año como la red global independiente con mayor presencia en todo el mundo, tanto por número de países y delegaciones como por número de socios, gracias a la incorporación de ocho nuevos miembros en Asia, Europa y América. IPRN está formada actualmente por 43 socios que cuentan con más de 70 oficinas en las principales ciudades de 30 países y más de 1.500 profesionales en todo el mundo. Al finalizar este ejercicio, su facturación ascenderá a más de 121 millones de dólares.</w:t><w:br/><w:t></w:t><w:br/><w:t>IPRN está representada en España por dos consultoras independientes, LUCA Comunicación Corporativa y evercom Comunicación, que han gestionado más de veinte proyectos internacionales en los tres últimos años con sus socios de IPRN y que ahora refuerzan su capacidad de actuación en dos de los mercados emergentes más significativos actualmente como Brasil o China.</w:t><w:br/><w:t></w:t><w:br/><w:t>Uno de los principales retos de las empresas multinacionales españolas es coordinar de forma eficaz su comunicación en todos mercados donde están presentes. A través de nuestros colaboradores de IPRN, afirman Luis G. Canomanuel (LUCA Comunicación Corporativa) y Alberte Santos (evercom), hemos sido capaces y, con la entrada de nuestros nuevos socios en China y Brasil, lo seremos más todavía, de abordar estos retos y aportar un conocimiento profundo de cada mercado.</w:t><w:br/><w:t></w:t><w:br/><w:t>Las consultoras reunidas en IPRN están dirigidas directamente por sus propietarios, lo que implica un mayor compromiso con los clientes y sus proyectos. Tienen un profundo dominio de su mercado local, que conjugan con una visión más internacional, con el objetivo de ayudar a las empresas en sus proyectos internacionales con las capacidades necesarias para adaptar estrategias centrales a necesidades tácticas locales.</w:t><w:br/><w:t></w:t><w:br/><w:t>El valor de la independencia, la flexibilidad, la integridad profesional y la experiencia de los directores de las agencias en su compromiso con el cliente y la consecución de sus objetivos es la principal ventaja de IPRN frente a las grandes multinacionales, afirma su secretario general, Jonathan Choat. También aportamos metodologías más creativas a costes más competitivos. </w:t><w:br/><w:t></w:t><w:br/><w:t>A lo largo del pasado año, IPRN ha incorporado 8 nuevos socios que operan en China, Brasil, Portugal, Bélgica, Rumanía, Reino Unido y Turquía. De este modo, tras las últimas incorporaciones, esta red está presente en más de 40 países y en los cinco continentes. IPRN  subraya su director general- ha experimentado un buen crecimiento en cuanto a la presencia de nuestros socios a nivel mundial y esperamos en un futuro próximo crecer tanto en el continente africano como en los países de Europa del Este. Los nuevos miembros de IPRN son EPR Comunicaçao Corporativa (Brasil), PR & More (Rumanía), EU-Turn (Bélgica), Team Iletisim ve Danismanlik (Turquía) y Blue Focus (China).</w:t><w:br/><w:t></w:t><w:br/><w:t>Cp 1 / 2011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Londres /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