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concurso de fotografía Family Portraits ya tiene ganadores</w:t>
      </w:r>
    </w:p>
    <w:p>
      <w:pPr>
        <w:pStyle w:val="Ttulo2"/>
        <w:rPr>
          <w:color w:val="355269"/>
        </w:rPr>
      </w:pPr>
      <w:r>
        <w:rPr>
          <w:color w:val="355269"/>
        </w:rPr>
        <w:t>Once afortunadas familias de distintos países ?entre ellos España- disfrutaràn de la màgica experiencia de ser fotografiadas por el prestigioso Steve McCurry en Nueva York.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concurso Family Portraits ha llegado a su fin. Organizado por Hotpoint, la iniciativa estaba dirigida a familias de España, Italia, Francia, Polonia, República Checa, Rumania, Rusia, Turquía, el Reino Unido, Países Bajos y Portugal.</w:t>
        <w:br/>
        <w:t/>
        <w:br/>
        <w:t>En cifras, el concurso se ha realizado en once países, cuenta con una página de Facebook que ha logrado más de 61.000 admiradores y más de 8.300 fotos han sido subidas a la página web http://family.hotpoint.eu/ y votadas por usuarios registrados. Entre las 50 fotos más votadas de cada país, Steve McCurry -uno de los fotógrafos contemporáneos más famosos e influyentes y autor de la imagen más famosa del planeta (la de una joven afgana mirando fijamente a la cámara)- escogió la mejor de cada una de ellas. </w:t>
        <w:br/>
        <w:t/>
        <w:br/>
        <w:t>La foto ganadora en España, titulada La estatua del amor, pertenece al matrimonio Durán-Molins, una pareja residente en las inmediaciones de Barcelona, casada desde 1981 y con dos hijos de 25 y 27 años.</w:t>
        <w:br/>
        <w:t/>
        <w:br/>
        <w:t>El concurso ha tenido mucho éxito, superando nuestras expectativas. Obviamente, ha sido difícil elegir a los ganadores, porque cada foto cuanta una historia única y verdadera comentaba Marco Rota, Director de Brand and Consumer Marketing de Indesit Company. Con Steve, hemos podido identificar los rostros que mejor representan a una familia arquetípica, permitiéndonos identificar nuevas tendencias en varios países de Europa.</w:t>
        <w:br/>
        <w:t/>
        <w:br/>
        <w:t>El proyecto continuará con un estudio pan-europeo llevado a cabo por Camillo Regalia, profesor de Psicología Social Familiar en la Universidad Católica del Sacro Cuore de Milán y Presidente del ESFR (Sociedad Europea de Relaciones Familiares), asociación científica y multidisciplinar que basa sus estudios en las familias y en las relaciones familiares en Europa, para identificar los factores generales de los nuevos perfiles familiares emergentes en cada país y dibujar así un mapa sociológico de estas transformaciones e identidades.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