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Utilizar los canales sociales como nueva vía para comunicarse con los informadores, asignatura pendiente de agencias </w:t>
      </w:r>
    </w:p>
    <w:p>
      <w:pPr>
        <w:pStyle w:val="Ttulo2"/>
        <w:rPr>
          <w:color w:val="355269"/>
        </w:rPr>
      </w:pPr>
      <w:r>
        <w:rPr>
          <w:color w:val="355269"/>
        </w:rPr>
        <w:t>10 Consejos para  mejorar la labor de los profesionales de comunicación como fuente de información en el 2012</w:t>
      </w:r>
    </w:p>
    <w:p>
      <w:pPr>
        <w:pStyle w:val="LOnormal"/>
        <w:rPr>
          <w:color w:val="355269"/>
        </w:rPr>
      </w:pPr>
      <w:r>
        <w:rPr>
          <w:color w:val="355269"/>
        </w:rPr>
      </w:r>
    </w:p>
    <w:p>
      <w:pPr>
        <w:pStyle w:val="LOnormal"/>
        <w:jc w:val="left"/>
        <w:rPr/>
      </w:pPr>
      <w:r>
        <w:rPr/>
        <w:t/>
        <w:br/>
        <w:t/>
        <w:br/>
        <w:t>El 60% de los periodistas y el 76% de los blogueros opinan que los profesionales de la comunicación actualmente no están sabiendo utilizar estos nuevos canales de forma óptima.</w:t>
        <w:br/>
        <w:t/>
        <w:br/>
        <w:t>Madrid, 19 de diciembre de 2011  En el marco de su 5º Aniversario en España, la agencia de comunicación AxiCom en colaboración con ANEI, Asociación Nacional de Empresas de Internet, ha desarrollado el barómetro El profesional de la información en la era 2.0 con el objetivo de analizar cómo han afectado las nuevas herramientas y canales sociales en el perfil profesional de periodistas, blogueros y líderes de opinión.</w:t>
        <w:br/>
        <w:t/>
        <w:br/>
        <w:t>Los resultados finales de la encuesta arrojan un dato abrumador, y es el hecho de que periodistas y blogueros consideran que tanto agencias como departamentos de comunicación no están sabiendo utilizar el potencial que aportan los nuevos canales sociales para poder interactuar con los prescriptores de opinión.</w:t>
        <w:br/>
        <w:t/>
        <w:br/>
        <w:t>Consultados sobre las mejoras fundamentales que, en su opinión, deberían acometer agencias y departamentos de comunicación en su labor como fuentes de información, los informadores apuntan los siguientes consejos</w:t>
        <w:br/>
        <w:t/>
        <w:br/>
        <w:t>Decálogo de consejos para mejorar la labor como fuente de información para el 2012</w:t>
        <w:br/>
        <w:t/>
        <w:br/>
        <w:t>1. Actuar con mayor inmediatez en el envío y la respuesta, y más respeto a los timing requeridos </w:t>
        <w:br/>
        <w:t/>
        <w:br/>
        <w:t>2. Preparar temas más completos y con un tratamiento con mayor profundidad </w:t>
        <w:br/>
        <w:t/>
        <w:br/>
        <w:t>3. Más formación periodística, especialización temática y profesionalidad </w:t>
        <w:br/>
        <w:t/>
        <w:br/>
        <w:t>4. Un mayor rigor periodístico </w:t>
        <w:br/>
        <w:t/>
        <w:br/>
        <w:t>5. Que la información que se suministre esté adaptada al soporte al que se envía </w:t>
        <w:br/>
        <w:t/>
        <w:br/>
        <w:t>6. Comunicados mejor redactados y con información más concreta </w:t>
        <w:br/>
        <w:t/>
        <w:br/>
        <w:t>7. Una atención más personalizada y cercana </w:t>
        <w:br/>
        <w:t/>
        <w:br/>
        <w:t>8. Un mejor conocimiento del medio / canal y envío de la información a los contactos adecuados </w:t>
        <w:br/>
        <w:t/>
        <w:br/>
        <w:t>9. Una mayor interactuación y bidireccionalidad </w:t>
        <w:br/>
        <w:t/>
        <w:br/>
        <w:t>10. Implantar, escoger adecuadamente las redes sociales y hacer un buen uso de 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