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Mapfre lanza Ahorra, ahora</w:t>
      </w:r>
    </w:p>
    <w:p>
      <w:pPr>
        <w:pStyle w:val="Ttulo2"/>
        <w:rPr>
          <w:color w:val="355269"/>
        </w:rPr>
      </w:pPr>
      <w:r>
        <w:rPr>
          <w:color w:val="355269"/>
        </w:rPr>
        <w:t>La compañía de seguros Mapfre ha llegado a un acuerdo de colaboración con el Ayuntamiento de Valencia. </w:t>
      </w:r>
    </w:p>
    <w:p>
      <w:pPr>
        <w:pStyle w:val="LOnormal"/>
        <w:rPr>
          <w:color w:val="355269"/>
        </w:rPr>
      </w:pPr>
      <w:r>
        <w:rPr>
          <w:color w:val="355269"/>
        </w:rPr>
      </w:r>
    </w:p>
    <w:p>
      <w:pPr>
        <w:pStyle w:val="LOnormal"/>
        <w:jc w:val="left"/>
        <w:rPr/>
      </w:pPr>
      <w:r>
        <w:rPr/>
        <w:t/>
        <w:br/>
        <w:t/>
        <w:br/>
        <w:t>La alcaldía de Valencia y la aseguradora Mapfre, a través de su Fundación, han firmado un compromiso de colaboración, que tiene como objetivo concienciar a los niños entre 8 y 12 años a preocuparse por el medio ambiente y cuidar de su entorno. Esta nueva acción tiene por nombre No malgastes la energía. Ahorra, ahora.</w:t>
        <w:br/>
        <w:t/>
        <w:br/>
        <w:t>Al acto de presentación han acudido la Alcaldesa de Valencia, Rita Barberá y Ángels Ramón-Llin, Concejala Delegada de Calidad Medioambiental. Ambas, junto con el Presidente del Instituto de Prevención, Salud y Medioambiente de la Fundación, Carlos Álvarez y el responsable del Área del Instituto, Fernando Camarero, han confirmado que los cerca de 2500 niños aprenderán jugando a ahorrar energía con actividades escolares.</w:t>
        <w:br/>
        <w:t/>
        <w:br/>
        <w:t>Con esta nueva estrategia de responsabilidad social corporativa, Mapfre, una de las aseguradoras líderes a la hora de ofrecer seguros de moto y coche en nuestro país, se ha comprometido a distribuir material educativo en los colegios participantes. Además de llevar a cabo las diferentes actividades de ocio que potencien la sensibilización ambiental.</w:t>
        <w:br/>
        <w:t/>
        <w:br/>
        <w:t>Pero no sólo Mapfre realiza este tipo de actividades que muestran su preocupación por el entorno y sobre todo la educación de los más pequeños. Sino también, otras compañías como Mutua Madrileña, perteneciente al panel de aseguradoras del comparador online de nuestro partner Seguros.es, promueve la educación al ofrecer becas de estudio y actividades culturales a los jóvenes.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