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Formación interna de AIDIMA</w:t>
      </w:r>
    </w:p>
    <w:p>
      <w:pPr>
        <w:pStyle w:val="Ttulo2"/>
        <w:rPr>
          <w:color w:val="355269"/>
        </w:rPr>
      </w:pPr>
      <w:r>
        <w:rPr>
          <w:color w:val="355269"/>
        </w:rPr>
        <w:t>El proyecto de Formación Interna de AIDIMA tiene como base y objetivo la actualización y reciclaje  de los conocimientos y competencias del personal técnico de AIDIMA para aportar a las empresas información y conocimiento en temas relacionados con nuev</w:t>
      </w:r>
    </w:p>
    <w:p>
      <w:pPr>
        <w:pStyle w:val="LOnormal"/>
        <w:rPr>
          <w:color w:val="355269"/>
        </w:rPr>
      </w:pPr>
      <w:r>
        <w:rPr>
          <w:color w:val="355269"/>
        </w:rPr>
      </w:r>
    </w:p>
    <w:p>
      <w:pPr>
        <w:pStyle w:val="LOnormal"/>
        <w:jc w:val="left"/>
        <w:rPr/>
      </w:pPr>
      <w:r>
        <w:rPr/>
        <w:t/>
        <w:br/>
        <w:t/>
        <w:br/>
        <w:t>El proyecto de Formación Interna de AIDIMA tiene como base y objetivo la actualización y reciclaje de los conocimientos y competencias del personal técnico de AIDIMA para aportar a las empresas información y conocimiento en temas relacionados con nuevos materiales, nuevos sistemas de producción, innovación en logística y diseño, vigilancia tecnológica y competitiva, además de ampliar sus conocimientos sobre evolución del mercado y el consumidor.</w:t>
        <w:br/>
        <w:t/>
        <w:br/>
        <w:t>Con el desarrollo del plan de formación se actualizarán y adquirirán nuevos conocimientos, así como capacidades y competencias del personal técnico del Instituto en todos y cada uno de los temas relacionados con nuevos materiales, procesos, procedimientos, herramientas etc., estrechamente vinculados con la actividad que desarrollan en el propio Instituto, lo que les permitirá el desarrollo de actividades de IDi en las empresas, así como la participación en proyectos Europeos o bien nacionales, con un nivel de ejecución óptima.</w:t>
        <w:br/>
        <w:t/>
        <w:br/>
        <w:t>Asimismo, se pretende aumentar el conocimiento y desarrollo de AIDIMA como Instituto especializado en el sector de la madera y el mueble, manteniendo su posicionamiento y liderazgo a nivel internacional y como referente en todos aquellos aspectos relacionados con el sector de la madera y el mueble para poder transferir los conocimientos a las empresas del sector, facilitando su diferenciación y posicionamiento en un mercado tan competitivo y globalizado como en el que nos encontramos en la actualidad.</w:t>
        <w:br/>
        <w:t/>
        <w:br/>
        <w:t>Por otro lado, también se plantea como objetivo de este proyecto participar en nuevos proyectos y actividades involucrando a las empresas del sector en los temas relacionados con las líneas de investigación actuales y futuras, así como desarrollar junto con las actuales líneas de investigación, relacionadas con las nuevas tecnologías de la informática, nuevos materiales, procesos y procedimientos de organización y fabricación, calidad en los productos, sostenibilidad y medio ambiente, diseño etc. Nuevas líneas de investigación y desarrollo, así como proyectos innovadores relacionados con los nuevos materiales, nuevos procesos y nuevas tecnologías</w:t>
        <w:br/>
        <w:t/>
        <w:br/>
        <w:t>Evidentemente, no podemos olvidar la importancia clave que cobra la transferencia a las empresas del sector de conocimientos, tecnologías y aspectos innovadores apoyándoles a mejorar su nivel competitividad y posicionamiento en el mercado.</w:t>
        <w:br/>
        <w:t/>
        <w:br/>
        <w:t>No dude en plantearnos cualquier iniciativa de innovación: aidima@noticiashabitat.com.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