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premio Espiga de Oro D.O. de Extremadura </w:t>
      </w:r>
    </w:p>
    <w:p>
      <w:pPr>
        <w:pStyle w:val="Ttulo2"/>
        <w:rPr>
          <w:color w:val="355269"/>
        </w:rPr>
      </w:pPr>
      <w:r>
        <w:rPr>
          <w:color w:val="355269"/>
        </w:rPr>
        <w:t>Este año el premio al mejor jamón ibérico del mundo fue a parar a la empresa Monsalud.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Espiga de Oro de 2011 en el que habido record de participantes, ha sido otorgada a Jamones Monsalud de Montánchez que fue reconocido como el mejor Ibérico del mundo después de haberse realizado una cata a ciegas de los jamones por un plantel de expertos. </w:t>
        <w:br/>
        <w:t/>
        <w:br/>
        <w:t>El premio Espiga de Oro D.O. de Extremadura, es el más prestigioso certamen de jamones ibéricos con Denominación de Origen del país, entregado por el consejero de Agricultura y Desarrollo Rural de la Junta de Extremadura y el presidente de Caja Rural de Extremadura, la cual organiza el evento.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Montanchez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