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Multiplicando metros cuadrados</w:t>
      </w:r>
    </w:p>
    <w:p>
      <w:pPr>
        <w:pStyle w:val="Ttulo2"/>
        <w:rPr>
          <w:color w:val="355269"/>
        </w:rPr>
      </w:pPr>
      <w:r>
        <w:rPr>
          <w:color w:val="355269"/>
        </w:rPr>
        <w:t>?	arQte2 consigue el mimetismo entre el proyecto de interiorismo y las necesidades y personalidad del usuario.</w:t>
      </w:r>
    </w:p>
    <w:p>
      <w:pPr>
        <w:pStyle w:val="LOnormal"/>
        <w:rPr>
          <w:color w:val="355269"/>
        </w:rPr>
      </w:pPr>
      <w:r>
        <w:rPr>
          <w:color w:val="355269"/>
        </w:rPr>
      </w:r>
    </w:p>
    <w:p>
      <w:pPr>
        <w:pStyle w:val="LOnormal"/>
        <w:jc w:val="left"/>
        <w:rPr/>
      </w:pPr>
      <w:r>
        <w:rPr/>
        <w:t/>
        <w:br/>
        <w:t/>
        <w:br/>
        <w:t>Según los resultados de la Estadística Registral Inmobiliaria, en el último trimestre la compraventa de viviendas en España se ha situado en su mínimo histórico desde 2005. Vender casas se está convirtiendo en una misión imposible. A la tendencia bajista que muestra el mercado inmobiliario en los últimos tiempos hay que añadir las dificultades con las que se encuentran las familias a la hora de adquirir créditos hipotecarios. Es por ello que, ante la llegada de nuevos miembros al seno familiar o el cambio de sus prioridades personales, cada vez son más lo que optan por la reforma y rehabilitación del domicilio habitual como alternativa a la compra de un inmueble nuevo. Y más ahora que los costes de la construcción han bajado y las ayudas y beneficios fiscales para la reforma de vivienda han aumentado.</w:t>
        <w:br/>
        <w:t/>
        <w:br/>
        <w:t>Las ampliaciones, rehabilitaciones y reformas permiten dar rienda suelta a la imaginación. Es el momento de crear esos espacios que siempre se han añorado. Hay que pensar bien qué se quiere obtener y, para ello, es imprescindible contar con el asesoramiento de un grupo de profesionales que no sólo sacarán el mayor rendimiento a las bondades de la casa y su entorno, sino que también rentabilizarán los costes de la rehabilitación. En estos momentos el espacio y el tiempo son dos bienes escasos y de gran valor, de ahí que el principal objetivo de las reformas en casa sea, por lo general, aprovechar cada rincón multiplicando sus metros cuadrados.</w:t>
        <w:br/>
        <w:t/>
        <w:br/>
        <w:t>Desde cambiar paredes hasta modificar la distribución de las habitaciones, todo es posible de la mano de expertos en interiorismo. Madera o mármol, blanco o de color, diseños vanguardistas o rústicos Las posibilidades son infinitas a la hora de realizar reformas en el hogar. arQte2 crea un lugar único, acorde con la personalidad y las necesidades de cada familia, pero sobre todo son espacios para vivir. Cada proyecto es único, y por tanto diferente a los demás. En él se aplican las últimas tendencias adquiridas en ferias internacionales de arquitectura e interiorismo, creando interiores que aunque sean de vanguardia, a la vez sean intemporales y no fruto de la moda del momento nos comenta Isabel García, socia diseñadora de arQte2.</w:t>
        <w:br/>
        <w:t/>
        <w:br/>
        <w:t>En un día a día cargado de estrés, son los momentos que se pasan en casa los que más se disfrutan, de ahí que el hogar debe satisfacer los gustos de quienes lo habitan creando lugares que sugieran emociones, de forma que cada espacio interior empiece a cobrar vida de una manera particular. arQte2 consigue el máximo rendimiento en superficies y volúmenes de los espacios a decorar, creando ambientes cálidos, confortables y equilibrados, que manifiestan un lujo contenido. Además, el proceso de rehabilitación es una gran oportunidad para apostar por la renovación de materiales ecológicamente eficientes y contribuir a la conservación del medio ambiente.</w:t>
        <w:br/>
        <w:t/>
        <w:br/>
        <w:t>Sobre arQte2</w:t>
        <w:br/>
        <w:t/>
        <w:br/>
        <w:t>arQte2 interiorismo es un estudio de diseño, desarrollo y gestión de proyectos de arquitectura e interiorismo, líder en diseñar y construir espacios a la medida de sus clientes. Gracias a su metodología de trabajo garantiza la calidad y el seguimiento de la reforma, además de aportar exclusividad y personalización en cada proyecto que lleva a cabo. arQte2 multiplica espacios pequeños transformándolos en amplias estancias, dando gran importancia a la luz natural, así como a la correcta iluminación. Y por otro lado, convierte grandes espacios en estancias cálidas y acogedoras.</w:t>
        <w:br/>
        <w:t/>
        <w:br/>
        <w:t>De la mano de Beatriz Yagüe e Isabel García, arQte2 crea espacios a la carta, con ampliaciones, reformas y rehabilitaciones ejecutadas de la mano de un equipo de profesionales altamente cualificados.</w:t>
        <w:br/>
        <w:t/>
        <w:br/>
        <w:t>Para más información:</w:t>
        <w:br/>
        <w:t/>
        <w:br/>
        <w:t>Esther Palma / Lola García </w:t>
        <w:br/>
        <w:t/>
        <w:br/>
        <w:t>ARGENTACOMUNICACIÓN</w:t>
        <w:br/>
        <w:t/>
        <w:br/>
        <w:t>Esther.palma@argentacomunicacion.es / Lola.garcia@argentacomunicacion.es</w:t>
        <w:br/>
        <w:t/>
        <w:br/>
        <w:t>T.: 91 311 9335</w:t>
        <w:br/>
        <w:t/>
        <w:br/>
        <w:t>M.: 620 927 362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