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restaurante DIONISOS en Madrid</w:t>
      </w:r>
    </w:p>
    <w:p>
      <w:pPr>
        <w:pStyle w:val="Ttulo2"/>
        <w:rPr>
          <w:color w:val="355269"/>
        </w:rPr>
      </w:pPr>
      <w:r>
        <w:rPr>
          <w:color w:val="355269"/>
        </w:rPr>
        <w:t>Dionisos Greek Restaurants abrirà su segunda franquicia en la capital antes de que termine 2.011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el éxito de Dionisos Chueca, primer local de la cadena en la capital y sexto en España, Dionisos abrirá sus puertas en la Calle Augusto Figueroa núm. 8 de Madrid a finales de este mes.</w:t>
        <w:br/>
        <w:t/>
        <w:br/>
        <w:t>Además de Restaurante y tienda especializada como Dionisos Chueca, Dionisos Figueroa contará con una zona de tapas, por lo que su horario de apertura será más amplio.</w:t>
        <w:br/>
        <w:t/>
        <w:br/>
        <w:t>Productos artesanales importados directamente desde Grecia, Recetas tradicionales con un toque de Modernidad, ambiente Chic al más puro estilo de los locales de moda en Grecia.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