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el Interior del Tiempo</w:t>
      </w:r>
    </w:p>
    <w:p>
      <w:pPr>
        <w:pStyle w:val="Ttulo2"/>
        <w:rPr>
          <w:color w:val="355269"/>
        </w:rPr>
      </w:pPr>
      <w:r>
        <w:rPr>
          <w:color w:val="355269"/>
        </w:rPr>
        <w:t>Un programa que viaja por los lugares màs especiales, màgicos,únicos de Castilla y León. Un espacio que investiga y recupera la historia màs escondida, secreta de la región.
Sin olvidar una mirada al arte y al patrimonio.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Comienza este día 1 de Diciembre un nuevo programa en el que se sacan a a la luz los pliegues de la historia más olvidada.</w:t>
        <w:br/>
        <w:t/>
        <w:br/>
        <w:t>Sorpresas y mil y un protagonistas a los que la historia más ortodoxa incluso a ocultado. Se bucea en lo alternativo y en los guiños fuera de común para restaurar unos episódios llenos de significado.</w:t>
        <w:br/>
        <w:t/>
        <w:br/>
        <w:t>No se ignora el arte, el maravilloso patrimonio de una gran región. ¡Recomendable!</w:t>
        <w:br/>
        <w:t/>
        <w:br/>
        <w:t>Puede disfrutarlo en:</w:t>
        <w:br/>
        <w:t/>
        <w:br/>
        <w:t>http://www.elnortedecastilla.es/videos/programas/en-el-interior-del-tiempo/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47002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