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Seguros.es compara los precios de los seguros de los políticos</w:t>
      </w:r>
    </w:p>
    <w:p>
      <w:pPr>
        <w:pStyle w:val="Ttulo2"/>
        <w:rPr>
          <w:color w:val="355269"/>
        </w:rPr>
      </w:pPr>
      <w:r>
        <w:rPr>
          <w:color w:val="355269"/>
        </w:rPr>
        <w:t>El buscador de seguros de coche online Seguros.es ha realizado un estudio comparando los diferentes precios de las pólizas auto de los líderes políticos españoles. Entre los datos obtenidos revelan que Soraya Sàenz de Santamaría pagaría cerca de 208 eu</w:t>
      </w:r>
    </w:p>
    <w:p>
      <w:pPr>
        <w:pStyle w:val="LOnormal"/>
        <w:rPr>
          <w:color w:val="355269"/>
        </w:rPr>
      </w:pPr>
      <w:r>
        <w:rPr>
          <w:color w:val="355269"/>
        </w:rPr>
      </w:r>
    </w:p>
    <w:p>
      <w:pPr>
        <w:pStyle w:val="LOnormal"/>
        <w:jc w:val="left"/>
        <w:rPr/>
      </w:pPr>
      <w:r>
        <w:rPr/>
        <w:t/>
        <w:br/>
        <w:t/>
        <w:br/>
        <w:t>Los políticos españoles podrían ahorrar hasta un 60% en el seguro de coche, en el caso de realizar una comparativa a través del comparador de seguros independiente Seguros.es. El citado buscador de seguros ha calculado el precio de las pólizas auto de los vehículos privados de Llamazares, Duran i Lleida y Sáenz de Santamaría, entre otros.</w:t>
        <w:br/>
        <w:t/>
        <w:br/>
        <w:t>En el caso del líder de Izquierda Unida, y teniendo en cuenta las características de su perfil, el tipo de coche que conduce y la antigüedad, Seguros.es, ha podido establecer un ahorro de cerca de 900 euros. Gaspar Llamazares conduce un Opel Meriva por el que debería pagar entre 458 euros y 1.342 euros en el caso de contratar un todo riesgo sin franquicia. </w:t>
        <w:br/>
        <w:t/>
        <w:br/>
        <w:t>Josep Duran i Lleida conseguiría un ahorro de más del 50% para su Volkswagen Golf 2.0. De hecho, para su perfil el panel de comparativas ofrece seguros de coche entre los 200 hasta los 440 euros. En cambio, Ana Pastor, Partido Popular, podría pagar hasta 1000 euros menos por su seguro de coche BMW X3 3.0 D a terceros y sin franquicia. </w:t>
        <w:br/>
        <w:t/>
        <w:br/>
        <w:t>Visto esto, no cabe duda de que el comparador de seguros online Seguros.es se convierte en la herramienta idónea a la hora de buscar un seguro barato sin tener que prescindir de las mejores coberturas.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