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termografía infrarroja, herramienta de diagnóstico fundamental en la eficiencia energética</w:t>
      </w:r>
    </w:p>
    <w:p>
      <w:pPr>
        <w:pStyle w:val="Ttulo2"/>
        <w:rPr>
          <w:color w:val="355269"/>
        </w:rPr>
      </w:pPr>
      <w:r>
        <w:rPr>
          <w:color w:val="355269"/>
        </w:rPr>
        <w:t>?	Uponor ha sido una de las empresas que han participado en esta jornada celebrada en Madrid aportando su conocimiento sobre la ?Visión termogràfica de suelos radiantes y otros sistemas?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termografía infrarroja es una tecnología existente desde hace décadas pero que necesita un impulso, ya que su nivel de implantación es aún muy bajo pese a que se podría aplicar en infinidad de campos.</w:t>
        <w:br/>
        <w:t/>
        <w:br/>
        <w:t>Para tratar este y otros temas, ha tenido lugar la jornada sobre Termografía Infrarroja. Instrumento para la Eficiencia Energética. En este contexto, la Consejería de Economía y Hacienda, a través de la Dirección General de Industria, Energía y Minas, junto con la Fundación de la Energía de la Comunidad de Madrid y la colaboración de AETIR, ha organizado esta jornada dentro de la campaña Madrid ahorra con energía con el objetivo de explicar qué es la termografía infrarroja y cómo se puede aplicar en la mejora de la Eficiencia Energética. Uponor, proveedor líder en soluciones para el transporte de fluidos en la edificación y soluciones de Climatización Invisible, ha participado en esta jornada en la que ha estado presente D. Israel Ortega, Responsable de Uponor Academy para España y Portugal, Para Uponor es un placer poder colaborar en estas Jornadas Técnicas de difusión sobre la Termografía y sus aplicaciones, ya que son una herramienta fundamental para auditar energéticamente edificios y por tanto la eficiencia de los sistemas de Climatización instalados</w:t>
        <w:br/>
        <w:t/>
        <w:br/>
        <w:t>Durante la jornada también se han comentado las ayudas que concederá la Comunidad de Madrid para fomentar e impulsar el ahorro energético. El empleo de la termografía infrarroja en auditorias energéticas de edificios e instalaciones es cada vez más frecuente ya que sirve de soporte al técnico para diagnosticar las pérdidas de energía y al propietario para poder visualizarlas.</w:t>
        <w:br/>
        <w:t/>
        <w:br/>
        <w:t>Al finalizar la jornada se ha presentado la Guía de la Termografía Infrarroja. Aplicaciones en ahorro y eficiencia energética, dirigida tanto al público profesional como al ciudadano, para dar a conocer esta tecnología y sus posibilidades como instrumento para ahorrar energía.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