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moto eléctrica y La Mutua</w:t>
      </w:r>
    </w:p>
    <w:p>
      <w:pPr>
        <w:pStyle w:val="Ttulo2"/>
        <w:rPr>
          <w:color w:val="355269"/>
        </w:rPr>
      </w:pPr>
      <w:r>
        <w:rPr>
          <w:color w:val="355269"/>
        </w:rPr>
        <w:t>La compañía de seguros Mutua Madrileña ha firmado un acuerdo de colaboración Going Green. La aseguradora se compromete a fomentar el uso de las motos eléctricas y en concreto el modelo Vectrix XV-1. Por su parte, Going Green regalarà el seguro a todos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Going Green y Mutua Madrileña han llegado a un acuerdo mediante el cual regalarán el seguro de moto a todos aquellos mutualistas que adquieran una moto modelo Vectrix XV-1. El objetivo primordial es el impulso del uso de motocicletas y ciclomotores eléctricos que ayudan a perseverar el medio ambiente.</w:t>
        <w:br/>
        <w:t/>
        <w:br/>
        <w:t>Las motos modelo Vectrix, tal y como afirma Going Green, consiguen un ahorro energético del 90% en comparación a las de gasolina. Además son totalmente silenciosas y pueden alcanzar una velocidad de 110km hora.</w:t>
        <w:br/>
        <w:t/>
        <w:br/>
        <w:t>La Mutua Madrileña asegura que esta iniciativa pretende acercar la realidad de la necesidad de este tipo de vehículos a un target específico, es decir personas que les gustaría usar una moto eléctrica o que ya hacen uso de ella.</w:t>
        <w:br/>
        <w:t/>
        <w:br/>
        <w:t>Going Green y la aseguradora, perteneciente al panel de compañías de seguros del comparador Seguros.es, confirman que los clientes interesados podrán probar las motos para poder conocer sus características y capacidades. Por ejemplo disfrutar de 137 kilómetros de autonomía gracias a sus baterías de níquel, que permiten un importante ahorro energético y económico.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2011-11-24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