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gimnasios españoles gozan de buena salud</w:t>
      </w:r>
    </w:p>
    <w:p>
      <w:pPr>
        <w:pStyle w:val="Ttulo2"/>
        <w:rPr>
          <w:color w:val="355269"/>
        </w:rPr>
      </w:pPr>
      <w:r>
        <w:rPr>
          <w:color w:val="355269"/>
        </w:rPr>
        <w:t>La Federación Nacional de Empresarios de Instalaciones Deportivas (FNEID) analiza y puntualiza la información publicada en la revista Eroski Consumer al considerar que no muestra el panorama real de los servicios ofertados por los gimnasios españoles.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Presidenta de la Federación Nacional de Empresarios de Instalaciones Deportivas (FNEID), Hortensia Vigil Fernández-Pacheco, quiere realizar una serie de aclaraciones y puntualizaciones al estudio publicado recientemente en Eroski Consumer, manifestando lo siguiente:</w:t>
        <w:br/>
        <w:t/>
        <w:br/>
        <w:t>1. La muestra y el método empleado para la realización de este informe no es el adecuado, por lo que sus datos no representan de ninguna manera al sector.</w:t>
        <w:br/>
        <w:t/>
        <w:br/>
        <w:t>2. Desde la FNEID trabajamos activamente para promover la actividad física y deportiva en la población como uno de los mejores métodos para prevenir problemas de salud. La calidad de los servicios ofertados por los gimnasios españoles, en líneas generales, es excelente.</w:t>
        <w:br/>
        <w:t/>
        <w:br/>
        <w:t>3. Con motivo de la presentación del Libro de Novartis Actividad Física en la Prevención y el Tratamiento de la Enfermedad Cardiometabólica, la Presidenta de FNEID, Hortensia Vigil Fernández-Pacheco mantuvo una reunión con la Subdirectora General de Promoción de la Salud y Epidemiología del Ministerio de Sanidad, Rosa Ramírez Fernández, el pasado 2 de noviembre. En este encuentro se abordó el tema de la atención sanitaria en los centros deportivos y quedó de manifiesto que la realización de actividad física y la práctica deportiva son un importante eslabón para la prevención de enfermedades, y por tanto somos agentes preventivos, no paliativos. </w:t>
        <w:br/>
        <w:t/>
        <w:br/>
        <w:t>4. Consideramos que la existencia de consultas médicas en las instalaciones deportivas supone otro modelo de negocio y como tal se debería gestionar, quedando a criterio empresarial la necesidad del mismo. No obstante, estimamos conveniente el conocimiento y la formación, por parte de los técnicos de las instalaciones deportivas, en prácticas sanitarias preventivas ante situaciones de riesgo de los clientes.</w:t>
        <w:br/>
        <w:t/>
        <w:br/>
        <w:t>5. Las tarifas medias de los gimnasios que se reflejan en el estudio de Eroski Consumer no se ajustan a la realidad, según los datos que maneja la Federación Nacional de Empresarios de Instalaciones Deportivas. En los últimos años estos establecimientos han realizado un gran esfuerzo por reducir el importe de matrículas y cuotas mensuales, para adecuarse a la coyuntura económica y poder competir además con los servicios ofertados por las instalaciones públicas.</w:t>
        <w:br/>
        <w:t/>
        <w:br/>
        <w:t>6. En relación a la titulación y preparación de los monitores, nuestro sector cuenta con unos profesionales muy cualificados, que se reciclan constantemente. Anualmente la FNEID gestiona un Plan de Formación, consensuado con sindicatos y aprobado por la Fundación Tripartita, contemplando distintas áreas formativas, entre las que destacan: actividad física, gestión y prevención de riesgos laborales.</w:t>
        <w:br/>
        <w:t/>
        <w:br/>
        <w:t>7. Asimismo las valoraciones del citado estudio que tienen que ver con el mantenimiento, equipamiento y seguridad de las instalaciones tampoco reflejan en modo alguno la realidad del sector.</w:t>
        <w:br/>
        <w:t/>
        <w:br/>
        <w:t>Acerca de FNEID</w:t>
        <w:br/>
        <w:t/>
        <w:br/>
        <w:t>La Federación Nacional de Empresarios de Instalaciones Deportivas es la institución que agrupa y representa a los empresarios del sector.</w:t>
        <w:br/>
        <w:t/>
        <w:br/>
        <w:t>Está compuesta por diversas organizaciones de carácter autonómico: ACEID (Canarias), ACESEF (Cantabria), ADECAF (Barcelona), AEIEM (Baleares), AGPRM (Murcia), ANEFIDE (Navarra), APEELL (Lérida), ASEDPA (Asturias), ASOMED (Madrid), AVEAF (Vizcaya), FEDECYL (Castilla y León) FEGAEX (Galicia) FEIDA (Andalucía) y FEIDCV (Comunidad Valenciana).</w:t>
        <w:br/>
        <w:t/>
        <w:br/>
        <w:t>FNEID se encuentra representada en el tejido patronal español a través de la Confederación Española de Organizaciones Empresariales (CEOE) de cuya Junta Directiva forma parte. Además, dispone de presencia y participa de forma activa en los más influyentes foros de debate europeos: el Observatorio Europeo del Empleo en el Deporte (EOSE), la Asociación Europea de Fitness y Salud (EHFA) y la Asociación Europea de Empresarios del Deporte (EASE).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