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aseguradoras e INADE preocupadas por la jubilación</w:t>
      </w:r>
    </w:p>
    <w:p>
      <w:pPr>
        <w:pStyle w:val="Ttulo2"/>
        <w:rPr>
          <w:color w:val="355269"/>
        </w:rPr>
      </w:pPr>
      <w:r>
        <w:rPr>
          <w:color w:val="355269"/>
        </w:rPr>
        <w:t>El Instituto Atlàntico del Seguros (INADE) ha organizado unas jornadas para investigar los problemas derivados de la jubilación. La Fundación, junto a la participación de algunas aseguradoras, han querido analizar la situación del sistema de jubilación</w:t>
      </w:r>
    </w:p>
    <w:p>
      <w:pPr>
        <w:pStyle w:val="LOnormal"/>
        <w:rPr>
          <w:color w:val="355269"/>
        </w:rPr>
      </w:pPr>
      <w:r>
        <w:rPr>
          <w:color w:val="355269"/>
        </w:rPr>
      </w:r>
    </w:p>
    <w:p>
      <w:pPr>
        <w:pStyle w:val="LOnormal"/>
        <w:jc w:val="left"/>
        <w:rPr/>
      </w:pPr>
      <w:r>
        <w:rPr/>
        <w:t/>
        <w:br/>
        <w:t/>
        <w:br/>
        <w:t>INADE, Instituto Atlántico del Seguro, ha organizado un encuentro entre aseguradoras para discutir la situación del sistema de pensiones en nuestro país, y como éste repercutirá en la jubilación. Intentarán enumerar propuestas que ayuden a alcanzar una jubilación justa, detallando los instrumentos de ahorro.</w:t>
        <w:br/>
        <w:t/>
        <w:br/>
        <w:t>Entre los temas que se han abordado destaca, sobre todo, la previsión social a través del ahorro sostenible. Aviva, Mapfre y Allianz coinciden en que ésta debe ser respaldada por los seguros y los planes de pensiones que solucionen la situación demográfica actual.</w:t>
        <w:br/>
        <w:t/>
        <w:br/>
        <w:t>La baja tasa de natalidad, el aumento de la esperanza de vida y el descenso del número de trabajadores activos son algunas de las características demográficas españolas. La Fundación junto con Aviva, Mapfre y Allianz, esta última presente en el comparador de seguros de nuestro colaborador Seguros.es, han afirmado que para poder impulsar el ahorro sostenible que ayude alcanzar una jubilación justa, se deben adoptar medidas de responsabilidad social corporativa que conciencien a la sociedad.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