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Venta de casas rurales. Aumenta la demanda en los últimos meses. </w:t>
      </w:r>
    </w:p>
    <w:p>
      <w:pPr>
        <w:pStyle w:val="Ttulo2"/>
        <w:rPr>
          <w:color w:val="355269"/>
        </w:rPr>
      </w:pPr>
      <w:r>
        <w:rPr>
          <w:color w:val="355269"/>
        </w:rPr>
        <w:t>Www.aldeasabandonadas.com , 1º web de venta de casas rurales de España, cifra el aumento de la demanda en los últimos 6 meses en un 28%, en su último estudio reciente.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crisis, el paro, la ansiedad, la falta de calidad de vida en las grandes ciudades,la tranquilidad de vivir en el campo, la naturaleza , una segunda vivienda o una Inversión empresarial,entre otras.</w:t>
        <w:br/>
        <w:t/>
        <w:br/>
        <w:t>Ha aumentado la demanda tanto a nivel nacional un 28% como a nivel internacional un 21%, son las claves de dicho aumento.</w:t>
        <w:br/>
        <w:t/>
        <w:br/>
        <w:t>Las zona más demandadas por sus bajos precios y la gran belleza de sus paisajes, son el Valle de Eo, Taramundi, entre Galicia y Asturias, La Ulloa, en la que los caminos se cruzan con los del Camino de Santiago,( Palas de Rei, Antas de Ulla, Monterroso ) o la propia Ribeira Sacra, o Finisterre, Costa da Morte, entre otras zonas.</w:t>
        <w:br/>
        <w:t/>
        <w:br/>
        <w:t>Los compradores, perfiles de clase media, empresarios,profesionales liberales, trabajadores, para uso en un 86% para uso propio y un 14% para uso profesional.</w:t>
        <w:br/>
        <w:t/>
        <w:br/>
        <w:t>Sexo femenino un 62% y masculino un 38 %.</w:t>
        <w:br/>
        <w:t/>
        <w:br/>
        <w:t>Compradores un 56% extranjeros y un 44% Españoles.</w:t>
        <w:br/>
        <w:t/>
        <w:br/>
        <w:t>Regiones con más demanda, Centro-Madrid, Andalucia, Levante, País Vasco, Catalunya.</w:t>
        <w:br/>
        <w:t/>
        <w:br/>
        <w:t>Reino Unido, Alemania,Holanda, Latinoamerica,etc..</w:t>
        <w:br/>
        <w:t/>
        <w:br/>
        <w:t>El mundo rustico empiza a renacer según las últimas estadísticas.</w:t>
        <w:br/>
        <w:t/>
        <w:br/>
        <w:t>Www.aldeasabandonadas.com 21 de Noviembre del 2.011.</w:t>
        <w:br/>
        <w:t/>
        <w:br/>
        <w:t>www.sacapartido.com España. Group.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27000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