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Màs de un millón cuatrocientas mil familias tienen todos sus miembros en el paro</w:t>
      </w:r>
    </w:p>
    <w:p>
      <w:pPr>
        <w:pStyle w:val="Ttulo2"/>
        <w:rPr>
          <w:color w:val="355269"/>
        </w:rPr>
      </w:pPr>
      <w:r>
        <w:rPr>
          <w:color w:val="355269"/>
        </w:rPr>
        <w:t>Màs de un millón cuatrocientas mil familias tienen todos sus miembros en el paro
</w:t>
      </w:r>
    </w:p>
    <w:p>
      <w:pPr>
        <w:pStyle w:val="LOnormal"/>
        <w:rPr>
          <w:color w:val="355269"/>
        </w:rPr>
      </w:pPr>
      <w:r>
        <w:rPr>
          <w:color w:val="355269"/>
        </w:rPr>
      </w:r>
    </w:p>
    <w:p>
      <w:pPr>
        <w:pStyle w:val="LOnormal"/>
        <w:jc w:val="left"/>
        <w:rPr/>
      </w:pPr>
      <w:r>
        <w:rPr/>
        <w:t/>
        <w:br/>
        <w:t/>
        <w:br/>
        <w:t>El tercer trimestre del año se ha saldado con un aumento de 57.700 familias con todos sus integrantes en paro. Con ello, la cifra de hogares en esta situación se eleva a 1.425.200. Comparado con los datos del mismo periodo del 2010 el aumento es de 132.900 familias, lo que supone que en el 8,2% de los hogares españoles nadie tiene un trabajo.</w:t>
        <w:br/>
        <w:t/>
        <w:br/>
        <w:t>El crédito y las hipotecas de capital privado continúan siendo la única alternativa de conseguir dinero para las 1.425.200 familias que se encuentran con todos sus miembros en paro. Para la entidad y despacho de servicios jurídicos y financieros, abogados, www.cliffordauckland.es, Clifford Auckland consultores de hipotecas, préstamos y créditos urgentes de dinero urgente de capital privado y dinero privado, la imposibilidad de estas familias para conseguir cualquier tipo de préstamo bancario está haciendo del crédito privado el único remedio al que pueden acudir para intentar encontrar una solución temporal a su dramática situación.</w:t>
        <w:br/>
        <w:t/>
        <w:br/>
        <w:t>Al contrario que los préstamos bancarios, imposibles de conseguir para cualquier persona en paro, y menos aun cuando esta situación afecta a toda una familia, los créditos de capital privado amplían, aún más, su oferta de créditos para este colectivo. Las empresas privadas de préstamos e hipotecas urgentes, sensibles al continuo crecimiento de la tasa de desempleo, buscan paliar en la medida de lo posible la falta de recursos de las familias con todos su miembros en paro, que ven en las consultoras de crédito privado la única alternativa para solucionar temporalmente su situación económica, a la espera de conseguir un nuevo trabajo.</w:t>
        <w:br/>
        <w:t/>
        <w:br/>
        <w:t>La entidad y despacho de servicios jurídicos y financieros, abogados, www.cliffordauckland.es, Clifford Auckland consultores de hipotecas, préstamos y créditos urgentes de dinero urgente de capital privado y dinero privado, contempla en su oferta consultas gratuitas, ausencia de cualquier tipo de gasto de gestión y el único requisito del DNI y una escritura de propiedad, como únicos requisitos para la concesión de un préstamo. Así mismo, ofrece una carencia de un año para todo tipo de pagos e incluso ofrece la refinanciación a más años sin pagos, aumentando la hipoteca. El objetivo final es ofrecer un globo de oxigeno que permita a las familias crear autoempleo o que alguno de sus miembros consiga volver a incorporarse a la bolsa de trabajo.</w:t>
        <w:br/>
        <w:t/>
        <w:br/>
        <w:t>La entidad y despacho de servicios jurídicos y financieros, abogados, www.cliffordauckland.es, Clifford Auckland consultores de hipotecas, préstamos y créditos urgentes de dinero urgente de capital privado y dinero privado, insiste en la necesaria cautela a la hora de acudir a todo tipo de préstamo. La entidad es desde hace años abanderada en España de la lucha contra el fraude en el sector y reitera constantemente en su publicidad y masiva información, la obligatoriedad de acudir a empresas de reconocido prestigio, solvencia y trayectoria demostradas, que cumplan escrupulosamente la Ley. Recomienda acudir, ante cualquier duda o sospecha, a los organismos administrativos que vigilan las irregularidades al consumidor y denunciar cualquier abuso o anomalía.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