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Crédito privado como alternativa a las pymes</w:t>
      </w:r>
    </w:p>
    <w:p>
      <w:pPr>
        <w:pStyle w:val="Ttulo2"/>
        <w:rPr>
          <w:color w:val="355269"/>
        </w:rPr>
      </w:pPr>
      <w:r>
        <w:rPr>
          <w:color w:val="355269"/>
        </w:rPr>
        <w:t>El 75% de las pymes que han solicitado un préstamo en el 2011 han acudido al crédito privado
La entidad y despacho de servicios jurídicos y financieros, abogados,www.cliffordauckland.es, Clifford Auckland</w:t>
      </w:r>
    </w:p>
    <w:p>
      <w:pPr>
        <w:pStyle w:val="LOnormal"/>
        <w:rPr>
          <w:color w:val="355269"/>
        </w:rPr>
      </w:pPr>
      <w:r>
        <w:rPr>
          <w:color w:val="355269"/>
        </w:rPr>
      </w:r>
    </w:p>
    <w:p>
      <w:pPr>
        <w:pStyle w:val="LOnormal"/>
        <w:jc w:val="left"/>
        <w:rPr/>
      </w:pPr>
      <w:r>
        <w:rPr/>
        <w:t/>
        <w:br/>
        <w:t/>
        <w:br/>
        <w:t>El 75% de las pymes que han solicitado un préstamo en el 2011 han acudido al crédito privado</w:t>
        <w:br/>
        <w:t/>
        <w:br/>
        <w:t>La entidad y despacho de servicios jurídicos y financieros, abogados, www.cliffordauckland.es, Clifford Auckland consultores de hipotecas, préstamos y créditos urgentes de dinero urgente de capital privado y dinero privado, estima que un 75% de las pymes y autónomos que han solicitado un préstamo en lo que va de año han recurrido a empresas de crédito privado, debido a la imposibilidad de conseguirlo en entidades bancarias.</w:t>
        <w:br/>
        <w:t/>
        <w:br/>
        <w:t>Tres de cada cuatro empresas que han solicitado un préstamo en lo que va de año han acudido al crédito privado para su gestión. Los problemas económicos por que atraviesa España y los principales países europeos, así como su repercusión en las entidades financieras han provocado la limitación del crédito y el aumento de las dificultades por las que atraviesan todo tipo de empresas a la hora de conseguir préstamos bancarios. En muchos casos y para muchas empresas, obtener un crédito es vital a la hora de mantener la liquidez necesaria para continuar su actividad. Pymes y autónomos están encontrando en el crédito privado la única forma de capitalización y el remedio para abordar las inversiones necesarias con que hacer frente a sus obligaciones de pago y, en ocasiones, garantizar su supervivencia.</w:t>
        <w:br/>
        <w:t/>
        <w:br/>
        <w:t>La entidad y despacho de servicios jurídicos y financieros, abogados, www.cliffordauckland.es , Clifford Auckland consultores de hipotecas, préstamos y créditos urgentes de dinero urgente de capital privado y dinero privado, ofrece una alternativa al préstamo bancario que está resultando de gran aceptación en el sector empresarial. Un contrato de crédito con carencia de amortización hasta de tres años en el pago de intereses, ampliable anualmente para sucesivas renovaciones. La fórmula ha sido acogida con gran aceptación en estos momentos en donde muchas empresas y autónomos sufren una falta grave de dinero. Se llega a reducir de forma considerable las cuotas lo que da la posibilidad de mantener un fondo de liquidez importante, a la espera de la reactivación de la actividad.</w:t>
        <w:br/>
        <w:t/>
        <w:br/>
        <w:t>El rechazo a las solicitudes de crédito a las pymes y autónomos por parte de la banca tradicional en el último año en España, ha contribuido de forma decisiva al incremento de los créditos de capital privado. El elevado índice de denegaciones, estimado según diferentes fuentes en un 85%, no deja otra alternativa a miles de empresas que han visto como en el 2011 han descendido de forma alarmante sus índices de actividad. Para muchas empresas el crédito privado se ha convertido en la única vía disponible para continuar existiendo y garantizar su futuro.</w:t>
        <w:br/>
        <w:t/>
        <w:br/>
        <w:t>La entidad y despacho de servicios jurídicos y financieros, abogados, www.cliffordauckland.es, Clifford Auckland consultores de hipotecas, préstamos y créditos urgentes de dinero urgente de capital privado y dinero privado, hace un llamamiento al sector empresarial aconsejando que en caso de necesidad de liquidez acuda al asesoramiento de empresas reconocidas de crédito privado en busca de soluciones. La consultora que lidera el mercado nacional de los préstamos privados ofrece asesoramiento gratuito y una amplia oferta de posibilidades de financiación adaptadas a las necesidades concretas de cada situación.</w:t>
        <w:br/>
        <w:t/>
        <w:br/>
        <w:t>Sitio WEB: www.cliffordauckland.es</w:t>
        <w:br/>
        <w:t/>
        <w:br/>
        <w:t>Tel: 915332961</w:t>
        <w:br/>
        <w:t/>
        <w:br/>
        <w:t>Dirección: Calle Ríos Rosas 46, Piso 6ºA</w:t>
        <w:br/>
        <w:t/>
        <w:br/>
        <w:t>C.P 28003 Madrid</w:t>
        <w:br/>
        <w:t/>
        <w:br/>
        <w:t>Publicado por: fedescut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